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7605" w:rsidRDefault="00C74A93" w:rsidP="0053269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                </w:t>
      </w:r>
      <w:r w:rsidR="0036762D"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</w:p>
    <w:p w:rsidR="004C7E27" w:rsidRPr="00532696" w:rsidRDefault="004C7E27" w:rsidP="00241C18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532696">
        <w:rPr>
          <w:rFonts w:ascii="Times New Roman" w:hAnsi="Times New Roman"/>
          <w:b/>
          <w:sz w:val="24"/>
          <w:szCs w:val="24"/>
          <w:lang w:val="kk-KZ"/>
        </w:rPr>
        <w:t xml:space="preserve">ӘЛ-ФАРАБИ АТЫНДАҒЫ ҚАЗАҚ ҰЛТТЫҚ </w:t>
      </w:r>
      <w:r w:rsidRPr="00B77605">
        <w:rPr>
          <w:rFonts w:ascii="Times New Roman" w:hAnsi="Times New Roman"/>
          <w:b/>
          <w:sz w:val="24"/>
          <w:szCs w:val="24"/>
          <w:lang w:val="kk-KZ"/>
        </w:rPr>
        <w:t>УНИВЕРСИТЕТ</w:t>
      </w:r>
      <w:r w:rsidRPr="00532696">
        <w:rPr>
          <w:rFonts w:ascii="Times New Roman" w:hAnsi="Times New Roman"/>
          <w:b/>
          <w:sz w:val="24"/>
          <w:szCs w:val="24"/>
          <w:lang w:val="kk-KZ"/>
        </w:rPr>
        <w:t>І</w:t>
      </w:r>
    </w:p>
    <w:p w:rsidR="004C7E27" w:rsidRPr="00532696" w:rsidRDefault="004C7E27" w:rsidP="00241C1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532696">
        <w:rPr>
          <w:rFonts w:ascii="Times New Roman" w:hAnsi="Times New Roman"/>
          <w:b/>
          <w:bCs/>
          <w:sz w:val="24"/>
          <w:szCs w:val="24"/>
          <w:lang w:val="kk-KZ"/>
        </w:rPr>
        <w:t>Философия және саясаттану факультеті</w:t>
      </w:r>
    </w:p>
    <w:p w:rsidR="0036762D" w:rsidRDefault="00FB0C67" w:rsidP="00241C1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>П</w:t>
      </w:r>
      <w:r w:rsidR="004C7E27" w:rsidRPr="00532696">
        <w:rPr>
          <w:rFonts w:ascii="Times New Roman" w:hAnsi="Times New Roman"/>
          <w:b/>
          <w:bCs/>
          <w:sz w:val="24"/>
          <w:szCs w:val="24"/>
          <w:lang w:val="kk-KZ"/>
        </w:rPr>
        <w:t xml:space="preserve">едагогика </w:t>
      </w: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және білім беру менеджменті </w:t>
      </w:r>
      <w:r w:rsidR="004C7E27" w:rsidRPr="00532696">
        <w:rPr>
          <w:rFonts w:ascii="Times New Roman" w:hAnsi="Times New Roman"/>
          <w:b/>
          <w:bCs/>
          <w:sz w:val="24"/>
          <w:szCs w:val="24"/>
          <w:lang w:val="kk-KZ"/>
        </w:rPr>
        <w:t>кафедрасы</w:t>
      </w:r>
    </w:p>
    <w:p w:rsidR="0036762D" w:rsidRPr="0036762D" w:rsidRDefault="0036762D" w:rsidP="00241C18">
      <w:pPr>
        <w:pStyle w:val="a3"/>
        <w:jc w:val="center"/>
        <w:rPr>
          <w:rFonts w:ascii="Times New Roman" w:hAnsi="Times New Roman"/>
          <w:b/>
          <w:iCs/>
          <w:sz w:val="24"/>
          <w:szCs w:val="24"/>
          <w:lang w:val="kk-KZ"/>
        </w:rPr>
      </w:pPr>
      <w:r w:rsidRPr="0036762D">
        <w:rPr>
          <w:rFonts w:ascii="Times New Roman" w:hAnsi="Times New Roman"/>
          <w:b/>
          <w:iCs/>
          <w:sz w:val="24"/>
          <w:szCs w:val="24"/>
          <w:lang w:val="kk-KZ"/>
        </w:rPr>
        <w:t>5B012300- «Әлеуметтік педагогика және өзін-өзі тану» мамандығы</w:t>
      </w:r>
    </w:p>
    <w:p w:rsidR="004C7E27" w:rsidRPr="00532696" w:rsidRDefault="004C7E27" w:rsidP="00241C18">
      <w:pPr>
        <w:pStyle w:val="a3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</w:p>
    <w:p w:rsidR="004C7E27" w:rsidRPr="00532696" w:rsidRDefault="004C7E27" w:rsidP="00532696">
      <w:pPr>
        <w:pStyle w:val="a3"/>
        <w:jc w:val="both"/>
        <w:rPr>
          <w:rFonts w:ascii="Times New Roman" w:hAnsi="Times New Roman"/>
          <w:b/>
          <w:sz w:val="24"/>
          <w:szCs w:val="24"/>
          <w:lang w:val="kk-KZ"/>
        </w:rPr>
      </w:pP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5148"/>
        <w:gridCol w:w="4741"/>
      </w:tblGrid>
      <w:tr w:rsidR="004C7E27" w:rsidRPr="00532696" w:rsidTr="00AF637D">
        <w:trPr>
          <w:trHeight w:val="486"/>
        </w:trPr>
        <w:tc>
          <w:tcPr>
            <w:tcW w:w="5148" w:type="dxa"/>
          </w:tcPr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741" w:type="dxa"/>
          </w:tcPr>
          <w:p w:rsidR="004C7E27" w:rsidRPr="00532696" w:rsidRDefault="004C7E27" w:rsidP="00532696">
            <w:pPr>
              <w:pStyle w:val="1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val="kk-KZ"/>
              </w:rPr>
            </w:pPr>
            <w:r w:rsidRPr="00532696">
              <w:rPr>
                <w:sz w:val="24"/>
                <w:szCs w:val="24"/>
                <w:lang w:val="kk-KZ"/>
              </w:rPr>
              <w:t xml:space="preserve">                     </w:t>
            </w:r>
            <w:r w:rsidRPr="00532696">
              <w:rPr>
                <w:b w:val="0"/>
                <w:sz w:val="24"/>
                <w:szCs w:val="24"/>
                <w:lang w:val="kk-KZ"/>
              </w:rPr>
              <w:t xml:space="preserve">Философия және саясаттану факультетінің Ғылыми кеңесінде бекітілді </w:t>
            </w: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              №_</w:t>
            </w:r>
            <w:r w:rsidRPr="00532696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_хаттама  « _</w:t>
            </w:r>
            <w:r w:rsidRPr="00532696">
              <w:rPr>
                <w:rFonts w:ascii="Times New Roman" w:hAnsi="Times New Roman"/>
                <w:sz w:val="24"/>
                <w:szCs w:val="24"/>
                <w:u w:val="single"/>
              </w:rPr>
              <w:t>__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_»____201</w:t>
            </w:r>
            <w:r w:rsidR="00FB0C67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ж             </w:t>
            </w: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                 Факультет деканы</w:t>
            </w:r>
          </w:p>
          <w:p w:rsidR="004C7E27" w:rsidRPr="00532696" w:rsidRDefault="004C7E27" w:rsidP="0053269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                  _________</w:t>
            </w:r>
            <w:r w:rsidR="00DC5A98" w:rsidRPr="005326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Ә.Р. </w:t>
            </w:r>
            <w:proofErr w:type="spellStart"/>
            <w:r w:rsidR="00DC5A98" w:rsidRPr="00532696">
              <w:rPr>
                <w:rFonts w:ascii="Times New Roman" w:hAnsi="Times New Roman"/>
                <w:sz w:val="24"/>
                <w:szCs w:val="24"/>
                <w:lang w:val="ru-RU"/>
              </w:rPr>
              <w:t>Масалимова</w:t>
            </w:r>
            <w:proofErr w:type="spellEnd"/>
            <w:r w:rsidR="00DC5A98" w:rsidRPr="00532696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4C7E27" w:rsidRPr="00532696" w:rsidRDefault="004C7E27" w:rsidP="0053269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4C7E27" w:rsidRPr="0036762D" w:rsidRDefault="00C74A93" w:rsidP="00532696">
      <w:pPr>
        <w:pStyle w:val="a3"/>
        <w:jc w:val="both"/>
        <w:rPr>
          <w:rFonts w:ascii="Times New Roman" w:hAnsi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/>
          <w:b/>
          <w:bCs/>
          <w:sz w:val="24"/>
          <w:szCs w:val="24"/>
          <w:lang w:val="kk-KZ"/>
        </w:rPr>
        <w:t xml:space="preserve">                                                               </w:t>
      </w:r>
      <w:r w:rsidR="004C7E27" w:rsidRPr="0036762D">
        <w:rPr>
          <w:rFonts w:ascii="Times New Roman" w:hAnsi="Times New Roman"/>
          <w:b/>
          <w:bCs/>
          <w:sz w:val="24"/>
          <w:szCs w:val="24"/>
          <w:lang w:val="kk-KZ"/>
        </w:rPr>
        <w:t>СИЛЛАБУС</w:t>
      </w:r>
    </w:p>
    <w:p w:rsidR="004C7E27" w:rsidRPr="0036762D" w:rsidRDefault="004C7E27" w:rsidP="00532696">
      <w:pPr>
        <w:pStyle w:val="a3"/>
        <w:jc w:val="both"/>
        <w:rPr>
          <w:rFonts w:ascii="Times New Roman" w:hAnsi="Times New Roman"/>
          <w:bCs/>
          <w:sz w:val="24"/>
          <w:szCs w:val="24"/>
          <w:lang w:val="kk-KZ"/>
        </w:rPr>
      </w:pPr>
    </w:p>
    <w:p w:rsidR="00DC5A98" w:rsidRPr="00677948" w:rsidRDefault="004C7E27" w:rsidP="00C74A93">
      <w:pPr>
        <w:pStyle w:val="a3"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677948">
        <w:rPr>
          <w:rFonts w:ascii="Times New Roman" w:hAnsi="Times New Roman"/>
          <w:b/>
          <w:sz w:val="24"/>
          <w:szCs w:val="24"/>
          <w:lang w:val="kk-KZ"/>
        </w:rPr>
        <w:t>Модуль</w:t>
      </w:r>
      <w:r w:rsidR="00DC5A98" w:rsidRPr="00677948">
        <w:rPr>
          <w:rFonts w:ascii="Times New Roman" w:hAnsi="Times New Roman"/>
          <w:b/>
          <w:sz w:val="24"/>
          <w:szCs w:val="24"/>
          <w:lang w:val="kk-KZ"/>
        </w:rPr>
        <w:t xml:space="preserve"> 5.1. </w:t>
      </w:r>
      <w:r w:rsidRPr="0067794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DC5A98" w:rsidRPr="00677948">
        <w:rPr>
          <w:rFonts w:ascii="Times New Roman" w:hAnsi="Times New Roman"/>
          <w:b/>
          <w:sz w:val="24"/>
          <w:szCs w:val="24"/>
          <w:lang w:val="kk-KZ"/>
        </w:rPr>
        <w:t>Әлеуметтік педагогтің д</w:t>
      </w:r>
      <w:r w:rsidRPr="00677948">
        <w:rPr>
          <w:rFonts w:ascii="Times New Roman" w:hAnsi="Times New Roman"/>
          <w:b/>
          <w:sz w:val="24"/>
          <w:szCs w:val="24"/>
          <w:lang w:val="kk-KZ"/>
        </w:rPr>
        <w:t xml:space="preserve">евиантты мінез-құлықты балалармен </w:t>
      </w:r>
      <w:r w:rsidR="00DC5A98" w:rsidRPr="00677948">
        <w:rPr>
          <w:rFonts w:ascii="Times New Roman" w:hAnsi="Times New Roman"/>
          <w:b/>
          <w:sz w:val="24"/>
          <w:szCs w:val="24"/>
          <w:lang w:val="kk-KZ"/>
        </w:rPr>
        <w:t xml:space="preserve"> жүргізетін </w:t>
      </w:r>
      <w:r w:rsidRPr="00677948">
        <w:rPr>
          <w:rFonts w:ascii="Times New Roman" w:hAnsi="Times New Roman"/>
          <w:b/>
          <w:sz w:val="24"/>
          <w:szCs w:val="24"/>
          <w:lang w:val="kk-KZ"/>
        </w:rPr>
        <w:t>жұмыста</w:t>
      </w:r>
      <w:r w:rsidR="00DC5A98" w:rsidRPr="00677948">
        <w:rPr>
          <w:rFonts w:ascii="Times New Roman" w:hAnsi="Times New Roman"/>
          <w:b/>
          <w:sz w:val="24"/>
          <w:szCs w:val="24"/>
          <w:lang w:val="kk-KZ"/>
        </w:rPr>
        <w:t xml:space="preserve">рындағы </w:t>
      </w:r>
      <w:r w:rsidRPr="00677948">
        <w:rPr>
          <w:rFonts w:ascii="Times New Roman" w:hAnsi="Times New Roman"/>
          <w:b/>
          <w:sz w:val="24"/>
          <w:szCs w:val="24"/>
          <w:lang w:val="kk-KZ"/>
        </w:rPr>
        <w:t>әлеуметтік-педагогикалық технологиялар</w:t>
      </w:r>
    </w:p>
    <w:p w:rsidR="00677948" w:rsidRDefault="004C7E27" w:rsidP="00C74A93">
      <w:pPr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77948">
        <w:rPr>
          <w:rFonts w:ascii="Times New Roman" w:hAnsi="Times New Roman"/>
          <w:b/>
          <w:iCs/>
          <w:sz w:val="24"/>
          <w:szCs w:val="24"/>
        </w:rPr>
        <w:t xml:space="preserve">күндізгі, </w:t>
      </w:r>
      <w:r w:rsidR="00DC5A98" w:rsidRPr="00677948">
        <w:rPr>
          <w:rFonts w:ascii="Times New Roman" w:hAnsi="Times New Roman"/>
          <w:b/>
          <w:iCs/>
          <w:sz w:val="24"/>
          <w:szCs w:val="24"/>
        </w:rPr>
        <w:t xml:space="preserve"> көктемгі семестр, </w:t>
      </w:r>
      <w:r w:rsidRPr="00677948">
        <w:rPr>
          <w:rFonts w:ascii="Times New Roman" w:hAnsi="Times New Roman"/>
          <w:b/>
          <w:iCs/>
          <w:sz w:val="24"/>
          <w:szCs w:val="24"/>
        </w:rPr>
        <w:t>3 курс</w:t>
      </w:r>
      <w:r w:rsidR="00DC5A98" w:rsidRPr="00677948">
        <w:rPr>
          <w:rFonts w:ascii="Times New Roman" w:hAnsi="Times New Roman"/>
          <w:b/>
          <w:iCs/>
          <w:sz w:val="24"/>
          <w:szCs w:val="24"/>
        </w:rPr>
        <w:t xml:space="preserve">, </w:t>
      </w:r>
      <w:r w:rsidRPr="00677948">
        <w:rPr>
          <w:rFonts w:ascii="Times New Roman" w:hAnsi="Times New Roman"/>
          <w:b/>
          <w:sz w:val="24"/>
          <w:szCs w:val="24"/>
        </w:rPr>
        <w:t>3 кредит</w:t>
      </w:r>
    </w:p>
    <w:p w:rsidR="00FB0C67" w:rsidRPr="0072398A" w:rsidRDefault="00FB0C67" w:rsidP="00004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61A0D" w:rsidRPr="00532696" w:rsidRDefault="00461A0D" w:rsidP="00004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b/>
          <w:sz w:val="24"/>
          <w:szCs w:val="24"/>
        </w:rPr>
        <w:t xml:space="preserve">Дәріскер: </w:t>
      </w:r>
      <w:r w:rsidRPr="00532696">
        <w:rPr>
          <w:rFonts w:ascii="Times New Roman" w:hAnsi="Times New Roman"/>
          <w:sz w:val="24"/>
          <w:szCs w:val="24"/>
        </w:rPr>
        <w:t xml:space="preserve">Әрінова Бақыт Айтуқызы-  пед.ғ.к., доцент, 8-701 539 67 77е- maіl: </w:t>
      </w:r>
      <w:r w:rsidR="0000476A">
        <w:fldChar w:fldCharType="begin"/>
      </w:r>
      <w:r w:rsidR="0000476A">
        <w:instrText xml:space="preserve"> HYPERLINK "mailto:baxit-a@maіl.ru" </w:instrText>
      </w:r>
      <w:r w:rsidR="0000476A">
        <w:fldChar w:fldCharType="separate"/>
      </w:r>
      <w:r w:rsidRPr="00532696">
        <w:rPr>
          <w:rStyle w:val="a5"/>
          <w:rFonts w:ascii="Times New Roman" w:hAnsi="Times New Roman"/>
          <w:color w:val="auto"/>
          <w:sz w:val="24"/>
          <w:szCs w:val="24"/>
        </w:rPr>
        <w:t>baxit-a@maіl.ru</w:t>
      </w:r>
      <w:r w:rsidR="0000476A">
        <w:rPr>
          <w:rStyle w:val="a5"/>
          <w:rFonts w:ascii="Times New Roman" w:hAnsi="Times New Roman"/>
          <w:color w:val="auto"/>
          <w:sz w:val="24"/>
          <w:szCs w:val="24"/>
        </w:rPr>
        <w:fldChar w:fldCharType="end"/>
      </w:r>
      <w:r w:rsidRPr="00532696">
        <w:rPr>
          <w:rFonts w:ascii="Times New Roman" w:hAnsi="Times New Roman"/>
          <w:sz w:val="24"/>
          <w:szCs w:val="24"/>
        </w:rPr>
        <w:t xml:space="preserve">., </w:t>
      </w:r>
    </w:p>
    <w:p w:rsidR="00461A0D" w:rsidRDefault="00461A0D" w:rsidP="0000476A">
      <w:pPr>
        <w:spacing w:after="0" w:line="240" w:lineRule="auto"/>
        <w:jc w:val="both"/>
        <w:rPr>
          <w:rFonts w:ascii="Times New Roman" w:hAnsi="Times New Roman"/>
          <w:spacing w:val="-14"/>
          <w:sz w:val="24"/>
          <w:szCs w:val="24"/>
        </w:rPr>
      </w:pPr>
      <w:r w:rsidRPr="00532696">
        <w:rPr>
          <w:rFonts w:ascii="Times New Roman" w:hAnsi="Times New Roman"/>
          <w:spacing w:val="-14"/>
          <w:sz w:val="24"/>
          <w:szCs w:val="24"/>
        </w:rPr>
        <w:t>Философия және саясаттану факультетінің ғимараты, 408 бөлме.</w:t>
      </w:r>
    </w:p>
    <w:p w:rsidR="0000476A" w:rsidRPr="0000476A" w:rsidRDefault="00461A0D" w:rsidP="00004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b/>
          <w:spacing w:val="-14"/>
          <w:sz w:val="24"/>
          <w:szCs w:val="24"/>
        </w:rPr>
        <w:t>Практикалық сабақ</w:t>
      </w:r>
      <w:r w:rsidRPr="00532696">
        <w:rPr>
          <w:rFonts w:ascii="Times New Roman" w:hAnsi="Times New Roman"/>
          <w:spacing w:val="-14"/>
          <w:sz w:val="24"/>
          <w:szCs w:val="24"/>
        </w:rPr>
        <w:t xml:space="preserve"> </w:t>
      </w:r>
      <w:r w:rsidRPr="00532696">
        <w:rPr>
          <w:rFonts w:ascii="Times New Roman" w:hAnsi="Times New Roman"/>
          <w:b/>
          <w:spacing w:val="-14"/>
          <w:sz w:val="24"/>
          <w:szCs w:val="24"/>
        </w:rPr>
        <w:t xml:space="preserve"> жүргізуші:</w:t>
      </w:r>
      <w:r w:rsidRPr="00532696">
        <w:rPr>
          <w:rFonts w:ascii="Times New Roman" w:hAnsi="Times New Roman"/>
          <w:sz w:val="24"/>
          <w:szCs w:val="24"/>
        </w:rPr>
        <w:t xml:space="preserve"> </w:t>
      </w:r>
      <w:r w:rsidR="0000476A" w:rsidRPr="0000476A">
        <w:rPr>
          <w:rFonts w:ascii="Times New Roman" w:hAnsi="Times New Roman"/>
          <w:sz w:val="24"/>
          <w:szCs w:val="24"/>
        </w:rPr>
        <w:t xml:space="preserve">аға оқытушы Рамазанова Самал Амиргалиевна </w:t>
      </w:r>
    </w:p>
    <w:p w:rsidR="0000476A" w:rsidRPr="0000476A" w:rsidRDefault="0000476A" w:rsidP="00004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76A">
        <w:rPr>
          <w:rFonts w:ascii="Times New Roman" w:hAnsi="Times New Roman"/>
          <w:sz w:val="24"/>
          <w:szCs w:val="24"/>
        </w:rPr>
        <w:t>Телефоны: (жұмыс,   ұялы байланыс): 2926022, 2925717 //21-21//, 87007770310</w:t>
      </w:r>
    </w:p>
    <w:p w:rsidR="0000476A" w:rsidRPr="0000476A" w:rsidRDefault="0000476A" w:rsidP="0000476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0476A">
        <w:rPr>
          <w:rFonts w:ascii="Times New Roman" w:hAnsi="Times New Roman"/>
          <w:b/>
          <w:sz w:val="24"/>
          <w:szCs w:val="24"/>
        </w:rPr>
        <w:t xml:space="preserve">е- maіl: </w:t>
      </w:r>
      <w:r w:rsidRPr="0000476A">
        <w:rPr>
          <w:rFonts w:ascii="Times New Roman" w:hAnsi="Times New Roman"/>
          <w:sz w:val="24"/>
          <w:szCs w:val="24"/>
        </w:rPr>
        <w:t>s.ramazanova 77@ mail.ru</w:t>
      </w:r>
    </w:p>
    <w:p w:rsidR="0000476A" w:rsidRPr="0000476A" w:rsidRDefault="0000476A" w:rsidP="000047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00476A">
        <w:rPr>
          <w:rFonts w:ascii="Times New Roman" w:hAnsi="Times New Roman"/>
          <w:b/>
          <w:sz w:val="24"/>
          <w:szCs w:val="24"/>
        </w:rPr>
        <w:t xml:space="preserve">каб: </w:t>
      </w:r>
      <w:r w:rsidRPr="0000476A">
        <w:rPr>
          <w:rFonts w:ascii="Times New Roman" w:hAnsi="Times New Roman"/>
          <w:sz w:val="24"/>
          <w:szCs w:val="24"/>
        </w:rPr>
        <w:t>философия және саясаттану факультетінің ғимараты, каб.: 408</w:t>
      </w:r>
    </w:p>
    <w:p w:rsidR="0000476A" w:rsidRPr="0000476A" w:rsidRDefault="0000476A" w:rsidP="000047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bookmarkStart w:id="0" w:name="_GoBack"/>
      <w:bookmarkEnd w:id="0"/>
      <w:r w:rsidRPr="0000476A">
        <w:rPr>
          <w:rFonts w:ascii="Times New Roman" w:hAnsi="Times New Roman"/>
          <w:b/>
          <w:sz w:val="24"/>
          <w:szCs w:val="24"/>
        </w:rPr>
        <w:t xml:space="preserve"> </w:t>
      </w:r>
    </w:p>
    <w:p w:rsidR="0000476A" w:rsidRPr="0035678D" w:rsidRDefault="0000476A" w:rsidP="0000476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022E6" w:rsidRPr="00532696" w:rsidRDefault="00677948" w:rsidP="00677948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b/>
          <w:noProof/>
          <w:sz w:val="24"/>
          <w:szCs w:val="24"/>
        </w:rPr>
        <w:t xml:space="preserve">    </w:t>
      </w:r>
      <w:r w:rsidR="005022E6" w:rsidRPr="00532696">
        <w:rPr>
          <w:rFonts w:ascii="Times New Roman" w:hAnsi="Times New Roman"/>
          <w:b/>
          <w:noProof/>
          <w:sz w:val="24"/>
          <w:szCs w:val="24"/>
        </w:rPr>
        <w:t xml:space="preserve">Курс мақсаты </w:t>
      </w:r>
      <w:r w:rsidR="005022E6" w:rsidRPr="00532696">
        <w:rPr>
          <w:rFonts w:ascii="Times New Roman" w:hAnsi="Times New Roman"/>
          <w:noProof/>
          <w:sz w:val="24"/>
          <w:szCs w:val="24"/>
        </w:rPr>
        <w:t>-</w:t>
      </w:r>
      <w:r w:rsidR="00200E49" w:rsidRPr="00200E49">
        <w:rPr>
          <w:rFonts w:ascii="Times New Roman" w:hAnsi="Times New Roman"/>
          <w:bCs/>
          <w:sz w:val="24"/>
          <w:szCs w:val="24"/>
        </w:rPr>
        <w:t xml:space="preserve"> </w:t>
      </w:r>
      <w:r w:rsidR="00687148">
        <w:rPr>
          <w:rFonts w:ascii="Times New Roman" w:hAnsi="Times New Roman"/>
          <w:bCs/>
          <w:sz w:val="24"/>
          <w:szCs w:val="24"/>
        </w:rPr>
        <w:t xml:space="preserve"> студенттерге д</w:t>
      </w:r>
      <w:r w:rsidR="00200E49" w:rsidRPr="00532696">
        <w:rPr>
          <w:rFonts w:ascii="Times New Roman" w:hAnsi="Times New Roman"/>
          <w:bCs/>
          <w:sz w:val="24"/>
          <w:szCs w:val="24"/>
        </w:rPr>
        <w:t xml:space="preserve">евиантты мінез-құлықтың </w:t>
      </w:r>
      <w:r w:rsidR="00687148">
        <w:rPr>
          <w:rFonts w:ascii="Times New Roman" w:hAnsi="Times New Roman"/>
          <w:bCs/>
          <w:sz w:val="24"/>
          <w:szCs w:val="24"/>
        </w:rPr>
        <w:t xml:space="preserve"> қоғамдық-</w:t>
      </w:r>
      <w:r w:rsidR="00200E49" w:rsidRPr="00532696">
        <w:rPr>
          <w:rFonts w:ascii="Times New Roman" w:hAnsi="Times New Roman"/>
          <w:bCs/>
          <w:sz w:val="24"/>
          <w:szCs w:val="24"/>
        </w:rPr>
        <w:t xml:space="preserve"> әлеуметтік мәселе </w:t>
      </w:r>
      <w:r w:rsidR="00687148">
        <w:rPr>
          <w:rFonts w:ascii="Times New Roman" w:hAnsi="Times New Roman"/>
          <w:bCs/>
          <w:sz w:val="24"/>
          <w:szCs w:val="24"/>
        </w:rPr>
        <w:t>екендігін теориялық т</w:t>
      </w:r>
      <w:r w:rsidR="00022967">
        <w:rPr>
          <w:rFonts w:ascii="Times New Roman" w:hAnsi="Times New Roman"/>
          <w:bCs/>
          <w:sz w:val="24"/>
          <w:szCs w:val="24"/>
        </w:rPr>
        <w:t xml:space="preserve">ұрғыда </w:t>
      </w:r>
      <w:r w:rsidR="00687148">
        <w:rPr>
          <w:rFonts w:ascii="Times New Roman" w:hAnsi="Times New Roman"/>
          <w:bCs/>
          <w:sz w:val="24"/>
          <w:szCs w:val="24"/>
        </w:rPr>
        <w:t xml:space="preserve">түсіндіре отырып, </w:t>
      </w:r>
      <w:r w:rsidR="00687148" w:rsidRPr="00532696">
        <w:rPr>
          <w:rFonts w:ascii="Times New Roman" w:hAnsi="Times New Roman"/>
          <w:noProof/>
          <w:sz w:val="24"/>
          <w:szCs w:val="24"/>
        </w:rPr>
        <w:t>девиантты мінез-құлық ауытқушылықтарын</w:t>
      </w:r>
      <w:r w:rsidR="00687148">
        <w:rPr>
          <w:rFonts w:ascii="Times New Roman" w:hAnsi="Times New Roman"/>
          <w:noProof/>
          <w:sz w:val="24"/>
          <w:szCs w:val="24"/>
        </w:rPr>
        <w:t xml:space="preserve">ың </w:t>
      </w:r>
      <w:r w:rsidR="00687148" w:rsidRPr="00532696">
        <w:rPr>
          <w:rFonts w:ascii="Times New Roman" w:hAnsi="Times New Roman"/>
          <w:noProof/>
          <w:sz w:val="24"/>
          <w:szCs w:val="24"/>
        </w:rPr>
        <w:t xml:space="preserve"> алдын-алу туралы психологиялық-педагогикалық білім</w:t>
      </w:r>
      <w:r w:rsidR="00687148">
        <w:rPr>
          <w:rFonts w:ascii="Times New Roman" w:hAnsi="Times New Roman"/>
          <w:noProof/>
          <w:sz w:val="24"/>
          <w:szCs w:val="24"/>
        </w:rPr>
        <w:t xml:space="preserve"> негіздерін меңгерту және </w:t>
      </w:r>
      <w:r w:rsidR="00687148">
        <w:rPr>
          <w:rFonts w:ascii="Times New Roman" w:hAnsi="Times New Roman"/>
          <w:sz w:val="24"/>
          <w:szCs w:val="24"/>
        </w:rPr>
        <w:t>ә</w:t>
      </w:r>
      <w:r w:rsidR="00200E49" w:rsidRPr="00532696">
        <w:rPr>
          <w:rFonts w:ascii="Times New Roman" w:hAnsi="Times New Roman"/>
          <w:sz w:val="24"/>
          <w:szCs w:val="24"/>
        </w:rPr>
        <w:t>леуметтік педагогтің девиантты-мінез құлықты балалармен жүргізетін  жұмысы</w:t>
      </w:r>
      <w:r w:rsidR="00687148">
        <w:rPr>
          <w:rFonts w:ascii="Times New Roman" w:hAnsi="Times New Roman"/>
          <w:sz w:val="24"/>
          <w:szCs w:val="24"/>
        </w:rPr>
        <w:t xml:space="preserve">ның технологиялары туралы біртұтас ұғым қалыптастыру. </w:t>
      </w:r>
      <w:r w:rsidR="00200E49" w:rsidRPr="00532696">
        <w:rPr>
          <w:rFonts w:ascii="Times New Roman" w:hAnsi="Times New Roman"/>
          <w:bCs/>
          <w:sz w:val="24"/>
          <w:szCs w:val="24"/>
        </w:rPr>
        <w:t xml:space="preserve">  </w:t>
      </w:r>
    </w:p>
    <w:p w:rsidR="005022E6" w:rsidRPr="00532696" w:rsidRDefault="005022E6" w:rsidP="00532696">
      <w:pPr>
        <w:shd w:val="clear" w:color="auto" w:fill="FFFFFF"/>
        <w:tabs>
          <w:tab w:val="left" w:pos="2865"/>
        </w:tabs>
        <w:spacing w:after="0" w:line="240" w:lineRule="auto"/>
        <w:ind w:firstLine="703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b/>
          <w:bCs/>
          <w:noProof/>
          <w:sz w:val="24"/>
          <w:szCs w:val="24"/>
        </w:rPr>
        <w:t>Курс міндеттері:</w:t>
      </w:r>
      <w:r w:rsidRPr="00532696">
        <w:rPr>
          <w:rFonts w:ascii="Times New Roman" w:hAnsi="Times New Roman"/>
          <w:b/>
          <w:bCs/>
          <w:noProof/>
          <w:sz w:val="24"/>
          <w:szCs w:val="24"/>
        </w:rPr>
        <w:tab/>
      </w:r>
    </w:p>
    <w:p w:rsidR="00677948" w:rsidRDefault="005022E6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noProof/>
          <w:sz w:val="24"/>
          <w:szCs w:val="24"/>
        </w:rPr>
        <w:t>болашақ мамандарды</w:t>
      </w:r>
      <w:r w:rsidRPr="00677948">
        <w:rPr>
          <w:rFonts w:ascii="Times New Roman" w:hAnsi="Times New Roman"/>
          <w:sz w:val="24"/>
          <w:szCs w:val="24"/>
        </w:rPr>
        <w:t xml:space="preserve"> </w:t>
      </w:r>
      <w:r w:rsidR="002D262F" w:rsidRPr="00677948">
        <w:rPr>
          <w:rFonts w:ascii="Times New Roman" w:hAnsi="Times New Roman"/>
          <w:sz w:val="24"/>
          <w:szCs w:val="24"/>
        </w:rPr>
        <w:t xml:space="preserve"> </w:t>
      </w:r>
      <w:r w:rsidRPr="00677948">
        <w:rPr>
          <w:rFonts w:ascii="Times New Roman" w:hAnsi="Times New Roman"/>
          <w:sz w:val="24"/>
          <w:szCs w:val="24"/>
        </w:rPr>
        <w:t>ауытқушы мінез</w:t>
      </w:r>
      <w:r w:rsidRPr="00677948">
        <w:rPr>
          <w:rFonts w:ascii="Times New Roman" w:hAnsi="Times New Roman"/>
          <w:noProof/>
          <w:sz w:val="24"/>
          <w:szCs w:val="24"/>
        </w:rPr>
        <w:t>-</w:t>
      </w:r>
      <w:r w:rsidRPr="00677948">
        <w:rPr>
          <w:rFonts w:ascii="Times New Roman" w:hAnsi="Times New Roman"/>
          <w:sz w:val="24"/>
          <w:szCs w:val="24"/>
        </w:rPr>
        <w:t>құлықты</w:t>
      </w:r>
      <w:r w:rsidR="002D262F" w:rsidRPr="00677948">
        <w:rPr>
          <w:rFonts w:ascii="Times New Roman" w:hAnsi="Times New Roman"/>
          <w:sz w:val="24"/>
          <w:szCs w:val="24"/>
        </w:rPr>
        <w:t xml:space="preserve">  жасөспірімдермен жұмыс жасаудың әдістемес</w:t>
      </w:r>
      <w:r w:rsidR="00677948">
        <w:rPr>
          <w:rFonts w:ascii="Times New Roman" w:hAnsi="Times New Roman"/>
          <w:sz w:val="24"/>
          <w:szCs w:val="24"/>
        </w:rPr>
        <w:t xml:space="preserve">і және  технологияларымен </w:t>
      </w:r>
      <w:r w:rsidR="002D262F" w:rsidRPr="00677948">
        <w:rPr>
          <w:rFonts w:ascii="Times New Roman" w:hAnsi="Times New Roman"/>
          <w:sz w:val="24"/>
          <w:szCs w:val="24"/>
        </w:rPr>
        <w:t xml:space="preserve">таныстыру;  </w:t>
      </w:r>
    </w:p>
    <w:p w:rsidR="00677948" w:rsidRPr="00677948" w:rsidRDefault="005022E6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noProof/>
          <w:sz w:val="24"/>
          <w:szCs w:val="24"/>
        </w:rPr>
        <w:t>девиантты мінез-құлыққа әсер ететін жағымсыз фактор</w:t>
      </w:r>
      <w:r w:rsidR="00677948" w:rsidRPr="00677948">
        <w:rPr>
          <w:rFonts w:ascii="Times New Roman" w:hAnsi="Times New Roman"/>
          <w:noProof/>
          <w:sz w:val="24"/>
          <w:szCs w:val="24"/>
        </w:rPr>
        <w:t>лар туралы білімдерін жетілдіру</w:t>
      </w:r>
      <w:r w:rsidR="00677948">
        <w:rPr>
          <w:rFonts w:ascii="Times New Roman" w:hAnsi="Times New Roman"/>
          <w:noProof/>
          <w:sz w:val="24"/>
          <w:szCs w:val="24"/>
        </w:rPr>
        <w:t>;</w:t>
      </w:r>
    </w:p>
    <w:p w:rsidR="00677948" w:rsidRPr="00677948" w:rsidRDefault="005022E6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noProof/>
          <w:sz w:val="24"/>
          <w:szCs w:val="24"/>
        </w:rPr>
        <w:t>студенттерді</w:t>
      </w:r>
      <w:r w:rsidR="002D262F" w:rsidRPr="00677948">
        <w:rPr>
          <w:rFonts w:ascii="Times New Roman" w:hAnsi="Times New Roman"/>
          <w:noProof/>
          <w:sz w:val="24"/>
          <w:szCs w:val="24"/>
        </w:rPr>
        <w:t xml:space="preserve"> мектеп оқушыларының және </w:t>
      </w:r>
      <w:r w:rsidRPr="00677948">
        <w:rPr>
          <w:rFonts w:ascii="Times New Roman" w:hAnsi="Times New Roman"/>
          <w:noProof/>
          <w:sz w:val="24"/>
          <w:szCs w:val="24"/>
        </w:rPr>
        <w:t xml:space="preserve"> кәмелетке толмағандар</w:t>
      </w:r>
      <w:r w:rsidR="002D262F" w:rsidRPr="00677948">
        <w:rPr>
          <w:rFonts w:ascii="Times New Roman" w:hAnsi="Times New Roman"/>
          <w:noProof/>
          <w:sz w:val="24"/>
          <w:szCs w:val="24"/>
        </w:rPr>
        <w:t xml:space="preserve">дың </w:t>
      </w:r>
      <w:r w:rsidRPr="00677948">
        <w:rPr>
          <w:rFonts w:ascii="Times New Roman" w:hAnsi="Times New Roman"/>
          <w:noProof/>
          <w:sz w:val="24"/>
          <w:szCs w:val="24"/>
        </w:rPr>
        <w:t xml:space="preserve"> арасында</w:t>
      </w:r>
      <w:r w:rsidR="002D262F" w:rsidRPr="00677948">
        <w:rPr>
          <w:rFonts w:ascii="Times New Roman" w:hAnsi="Times New Roman"/>
          <w:noProof/>
          <w:sz w:val="24"/>
          <w:szCs w:val="24"/>
        </w:rPr>
        <w:t xml:space="preserve">ғы </w:t>
      </w:r>
      <w:r w:rsidRPr="00677948">
        <w:rPr>
          <w:rFonts w:ascii="Times New Roman" w:hAnsi="Times New Roman"/>
          <w:noProof/>
          <w:sz w:val="24"/>
          <w:szCs w:val="24"/>
        </w:rPr>
        <w:t xml:space="preserve"> девиантты мінез-құлықтың негізгі түрлерімен таныстыру; </w:t>
      </w:r>
    </w:p>
    <w:p w:rsidR="00677948" w:rsidRDefault="005022E6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75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sz w:val="24"/>
          <w:szCs w:val="24"/>
        </w:rPr>
        <w:t xml:space="preserve">балалар және жасөспірімдермен түзету-оңалту жұмыстарына арналған </w:t>
      </w:r>
      <w:r w:rsidR="002D262F" w:rsidRPr="00677948">
        <w:rPr>
          <w:rFonts w:ascii="Times New Roman" w:hAnsi="Times New Roman"/>
          <w:sz w:val="24"/>
          <w:szCs w:val="24"/>
        </w:rPr>
        <w:t>технологиялардың жіктемесін ұсына отырып, оларды қолдану әдістерін үйрету</w:t>
      </w:r>
      <w:r w:rsidR="00677948" w:rsidRPr="00677948">
        <w:rPr>
          <w:rFonts w:ascii="Times New Roman" w:hAnsi="Times New Roman"/>
          <w:sz w:val="24"/>
          <w:szCs w:val="24"/>
        </w:rPr>
        <w:t xml:space="preserve">; </w:t>
      </w:r>
    </w:p>
    <w:p w:rsidR="00E831D4" w:rsidRDefault="00E831D4" w:rsidP="00677948">
      <w:pPr>
        <w:pStyle w:val="a8"/>
        <w:widowControl w:val="0"/>
        <w:numPr>
          <w:ilvl w:val="0"/>
          <w:numId w:val="17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360" w:right="75"/>
        <w:jc w:val="both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sz w:val="24"/>
          <w:szCs w:val="24"/>
        </w:rPr>
        <w:t xml:space="preserve">ауытқушылықтың алдын-алу бойынша жүргізілетін  әлеуметтік-педагогикалық жұмыстың негізгі әдістері мен технологияларын оқып үйрену;   оларды  тәжірибелік тұрғыда қолдана алу дағдыларын меңгерту. </w:t>
      </w:r>
    </w:p>
    <w:p w:rsidR="00677948" w:rsidRPr="00677948" w:rsidRDefault="00677948" w:rsidP="0067794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 w:right="75"/>
        <w:jc w:val="both"/>
        <w:rPr>
          <w:rFonts w:ascii="Times New Roman" w:hAnsi="Times New Roman"/>
          <w:sz w:val="24"/>
          <w:szCs w:val="24"/>
        </w:rPr>
      </w:pPr>
    </w:p>
    <w:p w:rsidR="00E831D4" w:rsidRPr="00677948" w:rsidRDefault="00E831D4" w:rsidP="00677948">
      <w:pPr>
        <w:spacing w:line="240" w:lineRule="auto"/>
        <w:rPr>
          <w:rFonts w:ascii="Times New Roman" w:hAnsi="Times New Roman"/>
          <w:sz w:val="24"/>
          <w:szCs w:val="24"/>
        </w:rPr>
      </w:pPr>
      <w:r w:rsidRPr="00677948">
        <w:rPr>
          <w:rFonts w:ascii="Times New Roman" w:hAnsi="Times New Roman"/>
          <w:b/>
          <w:sz w:val="24"/>
          <w:szCs w:val="24"/>
        </w:rPr>
        <w:t>Құзыреттіліктер</w:t>
      </w:r>
      <w:r w:rsidRPr="00677948">
        <w:rPr>
          <w:rFonts w:ascii="Times New Roman" w:hAnsi="Times New Roman"/>
          <w:sz w:val="24"/>
          <w:szCs w:val="24"/>
        </w:rPr>
        <w:t xml:space="preserve"> (</w:t>
      </w:r>
      <w:r w:rsidRPr="00677948">
        <w:rPr>
          <w:rFonts w:ascii="Times New Roman" w:hAnsi="Times New Roman"/>
          <w:b/>
          <w:sz w:val="24"/>
          <w:szCs w:val="24"/>
        </w:rPr>
        <w:t>пән  бойынша</w:t>
      </w:r>
      <w:r w:rsidRPr="00677948">
        <w:rPr>
          <w:rFonts w:ascii="Times New Roman" w:hAnsi="Times New Roman"/>
          <w:sz w:val="24"/>
          <w:szCs w:val="24"/>
        </w:rPr>
        <w:t xml:space="preserve">  </w:t>
      </w:r>
      <w:r w:rsidRPr="00677948">
        <w:rPr>
          <w:rFonts w:ascii="Times New Roman" w:hAnsi="Times New Roman"/>
          <w:b/>
          <w:sz w:val="24"/>
          <w:szCs w:val="24"/>
        </w:rPr>
        <w:t>оқытудың нәтижелері)</w:t>
      </w:r>
      <w:r w:rsidRPr="00677948">
        <w:rPr>
          <w:rFonts w:ascii="Times New Roman" w:hAnsi="Times New Roman"/>
          <w:sz w:val="24"/>
          <w:szCs w:val="24"/>
        </w:rPr>
        <w:t>:</w:t>
      </w:r>
    </w:p>
    <w:p w:rsidR="00677948" w:rsidRDefault="00E831D4" w:rsidP="00677948">
      <w:pPr>
        <w:spacing w:line="240" w:lineRule="auto"/>
        <w:rPr>
          <w:rFonts w:ascii="Times New Roman" w:hAnsi="Times New Roman"/>
          <w:b/>
          <w:color w:val="000000"/>
          <w:sz w:val="24"/>
          <w:szCs w:val="24"/>
        </w:rPr>
      </w:pPr>
      <w:r w:rsidRPr="00677948">
        <w:rPr>
          <w:rFonts w:ascii="Times New Roman" w:hAnsi="Times New Roman"/>
          <w:b/>
          <w:color w:val="000000"/>
          <w:sz w:val="24"/>
          <w:szCs w:val="24"/>
        </w:rPr>
        <w:t>Жалпы құзыреттіліктер :</w:t>
      </w:r>
    </w:p>
    <w:p w:rsidR="00E831D4" w:rsidRPr="00022967" w:rsidRDefault="00E831D4" w:rsidP="0067794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C67">
        <w:rPr>
          <w:rFonts w:ascii="Times New Roman" w:hAnsi="Times New Roman"/>
          <w:i/>
          <w:color w:val="000000"/>
          <w:sz w:val="24"/>
          <w:szCs w:val="24"/>
        </w:rPr>
        <w:t>Қолданбалы:</w:t>
      </w:r>
      <w:r w:rsidRPr="00677948">
        <w:rPr>
          <w:rFonts w:ascii="Times New Roman" w:hAnsi="Times New Roman"/>
          <w:sz w:val="24"/>
          <w:szCs w:val="24"/>
        </w:rPr>
        <w:t xml:space="preserve"> әлеуметтік-педагогикалық </w:t>
      </w:r>
      <w:r w:rsidR="00834301">
        <w:rPr>
          <w:rFonts w:ascii="Times New Roman" w:hAnsi="Times New Roman"/>
          <w:sz w:val="24"/>
          <w:szCs w:val="24"/>
        </w:rPr>
        <w:t xml:space="preserve"> тұрғыда </w:t>
      </w:r>
      <w:r w:rsidRPr="00677948">
        <w:rPr>
          <w:rFonts w:ascii="Times New Roman" w:hAnsi="Times New Roman"/>
          <w:sz w:val="24"/>
          <w:szCs w:val="24"/>
        </w:rPr>
        <w:t xml:space="preserve">туындаған мәселе төңірегінде нақты шешім қабылдай алуы; әртүрлі ақпарат көздерінен мәліметтер жинап, оларды нақты бір мәселеге сәйкес ұтымды қолдана алуы; девиантты мінез-құлықты жасөспірімдермен жұмыс жасауда  әлеуметтік-педагогиканың талаптарын,  технологияларды жетік </w:t>
      </w:r>
      <w:r w:rsidRPr="00022967">
        <w:rPr>
          <w:rFonts w:ascii="Times New Roman" w:hAnsi="Times New Roman"/>
          <w:sz w:val="24"/>
          <w:szCs w:val="24"/>
        </w:rPr>
        <w:t xml:space="preserve">меңгеруі тиіс. </w:t>
      </w:r>
    </w:p>
    <w:p w:rsidR="00677948" w:rsidRPr="00022967" w:rsidRDefault="00E831D4" w:rsidP="0067794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C67">
        <w:rPr>
          <w:rFonts w:ascii="Times New Roman" w:hAnsi="Times New Roman"/>
          <w:i/>
          <w:sz w:val="24"/>
          <w:szCs w:val="24"/>
        </w:rPr>
        <w:t xml:space="preserve"> Тұлғааралық:</w:t>
      </w:r>
      <w:r w:rsidRPr="00FB0C67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Pr="00677948">
        <w:rPr>
          <w:rFonts w:ascii="Times New Roman" w:hAnsi="Times New Roman"/>
          <w:color w:val="000000"/>
          <w:sz w:val="24"/>
          <w:szCs w:val="24"/>
        </w:rPr>
        <w:t xml:space="preserve">тұлғааралық қарым-қатынас мәдениетінің  ерекшеліктері және қарым-қатынас теориясын  білуі; </w:t>
      </w:r>
      <w:r w:rsidRPr="00677948">
        <w:rPr>
          <w:rFonts w:ascii="Times New Roman" w:hAnsi="Times New Roman"/>
          <w:sz w:val="24"/>
          <w:szCs w:val="24"/>
        </w:rPr>
        <w:t xml:space="preserve">ауытқушылыққа бейім балаларды диагностикалауды, ата-аналармен, мұғалімдермен, басқа ұйымдардағы әлеуметтік қызметкерлермен, құқық қорғау орындарының қызметкерлерімен байланыста болу қажеттігін, даму және жас ерекшеліктеріне қарай девиантты </w:t>
      </w:r>
      <w:r w:rsidRPr="00677948">
        <w:rPr>
          <w:rFonts w:ascii="Times New Roman" w:hAnsi="Times New Roman"/>
          <w:sz w:val="24"/>
          <w:szCs w:val="24"/>
        </w:rPr>
        <w:lastRenderedPageBreak/>
        <w:t xml:space="preserve">мінез-құлықты оқушылармен жеке, топтық  жұмыс жүргізу технологияларын,    ұйымдастыру жолдарын, түрлерін </w:t>
      </w:r>
      <w:r w:rsidRPr="00022967">
        <w:rPr>
          <w:rFonts w:ascii="Times New Roman" w:hAnsi="Times New Roman"/>
          <w:sz w:val="24"/>
          <w:szCs w:val="24"/>
        </w:rPr>
        <w:t>білуі тиіс.</w:t>
      </w:r>
      <w:r w:rsidRPr="00022967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E831D4" w:rsidRPr="00022967" w:rsidRDefault="00E831D4" w:rsidP="00677948">
      <w:pPr>
        <w:spacing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B0C67">
        <w:rPr>
          <w:rFonts w:ascii="Times New Roman" w:hAnsi="Times New Roman"/>
          <w:i/>
          <w:color w:val="000000"/>
          <w:sz w:val="24"/>
          <w:szCs w:val="24"/>
        </w:rPr>
        <w:t>Жүйелілік:</w:t>
      </w:r>
      <w:r w:rsidRPr="00677948">
        <w:rPr>
          <w:rFonts w:ascii="Times New Roman" w:hAnsi="Times New Roman"/>
          <w:sz w:val="24"/>
          <w:szCs w:val="24"/>
        </w:rPr>
        <w:t xml:space="preserve"> әлеуметтік-педагогикалық мәселелерді шешуде ұйымдастырушылық қабілеттілік таныта алуы; девиантты мінез-құлықты балалармен жұмыс барысында </w:t>
      </w:r>
      <w:r w:rsidRPr="00677948">
        <w:rPr>
          <w:rFonts w:ascii="Times New Roman" w:hAnsi="Times New Roman"/>
          <w:color w:val="000000"/>
          <w:sz w:val="24"/>
          <w:szCs w:val="24"/>
        </w:rPr>
        <w:t xml:space="preserve">алған білімдерін практикалық түрде көрсете алуы  </w:t>
      </w:r>
      <w:r w:rsidRPr="00022967">
        <w:rPr>
          <w:rFonts w:ascii="Times New Roman" w:hAnsi="Times New Roman"/>
          <w:color w:val="000000"/>
          <w:sz w:val="24"/>
          <w:szCs w:val="24"/>
        </w:rPr>
        <w:t xml:space="preserve">алуы  керек. </w:t>
      </w:r>
    </w:p>
    <w:p w:rsidR="005022E6" w:rsidRPr="00834301" w:rsidRDefault="00E831D4" w:rsidP="00677948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  <w:r w:rsidRPr="00677948">
        <w:rPr>
          <w:rFonts w:ascii="Times New Roman" w:hAnsi="Times New Roman"/>
          <w:b/>
          <w:color w:val="000000"/>
          <w:sz w:val="24"/>
          <w:szCs w:val="24"/>
          <w:lang w:val="kk-KZ"/>
        </w:rPr>
        <w:t>Пәндік құзыреттіліктер</w:t>
      </w:r>
      <w:r w:rsidR="00677948" w:rsidRPr="00677948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: </w:t>
      </w:r>
      <w:r w:rsidR="00B77605" w:rsidRPr="00677948">
        <w:rPr>
          <w:rFonts w:ascii="Times New Roman" w:hAnsi="Times New Roman"/>
          <w:sz w:val="24"/>
          <w:szCs w:val="24"/>
          <w:lang w:val="kk-KZ"/>
        </w:rPr>
        <w:t xml:space="preserve">Студент  девиантты мінез-құлықты жасөспірімдермен жұмыс жасауда  әлеуметтік-педагогиканың талаптарын,  тәуекел тобындағы баллардың жеке парағы бойынша құқық және әлеуметік мекемелерге қажетті материалдарды жинай алуы және  әлеуметтік тұрғыдағы жұмыстарды  ұйымдастыру жолдарын, түрлерін </w:t>
      </w:r>
      <w:r w:rsidR="00B77605" w:rsidRPr="00022967">
        <w:rPr>
          <w:rFonts w:ascii="Times New Roman" w:hAnsi="Times New Roman"/>
          <w:sz w:val="24"/>
          <w:szCs w:val="24"/>
          <w:lang w:val="kk-KZ"/>
        </w:rPr>
        <w:t>білуі тиіс</w:t>
      </w:r>
      <w:r w:rsidR="00677948" w:rsidRPr="00022967">
        <w:rPr>
          <w:rFonts w:ascii="Times New Roman" w:hAnsi="Times New Roman"/>
          <w:sz w:val="24"/>
          <w:szCs w:val="24"/>
          <w:lang w:val="kk-KZ"/>
        </w:rPr>
        <w:t>.</w:t>
      </w:r>
      <w:r w:rsidR="00677948" w:rsidRPr="00677948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</w:p>
    <w:p w:rsidR="005022E6" w:rsidRPr="00532696" w:rsidRDefault="005022E6" w:rsidP="00677948">
      <w:pPr>
        <w:spacing w:after="0" w:line="240" w:lineRule="auto"/>
        <w:jc w:val="both"/>
        <w:rPr>
          <w:rFonts w:ascii="Times New Roman" w:hAnsi="Times New Roman"/>
          <w:noProof/>
          <w:spacing w:val="-1"/>
          <w:sz w:val="24"/>
          <w:szCs w:val="24"/>
        </w:rPr>
      </w:pPr>
      <w:r w:rsidRPr="00532696">
        <w:rPr>
          <w:rFonts w:ascii="Times New Roman" w:hAnsi="Times New Roman"/>
          <w:b/>
          <w:bCs/>
          <w:sz w:val="24"/>
          <w:szCs w:val="24"/>
        </w:rPr>
        <w:t>Пререквизиттер:</w:t>
      </w:r>
      <w:r w:rsidRPr="00532696">
        <w:rPr>
          <w:rFonts w:ascii="Times New Roman" w:hAnsi="Times New Roman"/>
          <w:noProof/>
          <w:spacing w:val="-1"/>
          <w:sz w:val="24"/>
          <w:szCs w:val="24"/>
        </w:rPr>
        <w:t xml:space="preserve"> «Мамандыққа кіріспе», «Педагогика тарихы», «Психология».</w:t>
      </w:r>
    </w:p>
    <w:p w:rsidR="000E448F" w:rsidRPr="00532696" w:rsidRDefault="005022E6" w:rsidP="00677948">
      <w:pPr>
        <w:spacing w:line="240" w:lineRule="auto"/>
        <w:jc w:val="both"/>
        <w:rPr>
          <w:rFonts w:ascii="Times New Roman" w:hAnsi="Times New Roman"/>
          <w:noProof/>
          <w:spacing w:val="-1"/>
          <w:sz w:val="24"/>
          <w:szCs w:val="24"/>
        </w:rPr>
      </w:pPr>
      <w:r w:rsidRPr="00532696">
        <w:rPr>
          <w:rFonts w:ascii="Times New Roman" w:hAnsi="Times New Roman"/>
          <w:b/>
          <w:sz w:val="24"/>
          <w:szCs w:val="24"/>
        </w:rPr>
        <w:t>Постреквизитер:</w:t>
      </w:r>
      <w:r w:rsidRPr="00532696">
        <w:rPr>
          <w:rFonts w:ascii="Times New Roman" w:hAnsi="Times New Roman"/>
          <w:noProof/>
          <w:spacing w:val="-1"/>
          <w:sz w:val="24"/>
          <w:szCs w:val="24"/>
        </w:rPr>
        <w:t xml:space="preserve"> «Әлеуметтік педагогика», «Мәдениеттану», «Педагогика», «Әлеуметтік-педагогикалық жұмыс технологиялары».  </w:t>
      </w:r>
    </w:p>
    <w:p w:rsidR="000E448F" w:rsidRPr="00532696" w:rsidRDefault="006464F2" w:rsidP="00532696">
      <w:pPr>
        <w:spacing w:line="240" w:lineRule="auto"/>
        <w:jc w:val="both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</w:t>
      </w:r>
      <w:r w:rsidR="000E448F" w:rsidRPr="00532696">
        <w:rPr>
          <w:rFonts w:ascii="Times New Roman" w:hAnsi="Times New Roman"/>
          <w:b/>
          <w:sz w:val="24"/>
          <w:szCs w:val="24"/>
        </w:rPr>
        <w:t>ПӘННІҢ ҚҰРЫЛЫМЫ МЕН МАЗМҰНЫ</w:t>
      </w:r>
    </w:p>
    <w:tbl>
      <w:tblPr>
        <w:tblW w:w="1077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221"/>
        <w:gridCol w:w="851"/>
        <w:gridCol w:w="850"/>
      </w:tblGrid>
      <w:tr w:rsidR="000E448F" w:rsidRPr="00532696" w:rsidTr="00677948">
        <w:trPr>
          <w:trHeight w:val="36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6464F2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6464F2">
              <w:rPr>
                <w:rFonts w:ascii="Times New Roman" w:hAnsi="Times New Roman"/>
                <w:b/>
                <w:sz w:val="24"/>
                <w:szCs w:val="24"/>
              </w:rPr>
              <w:t>Апта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6464F2" w:rsidRDefault="006464F2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                         </w:t>
            </w:r>
            <w:r w:rsidR="000E448F" w:rsidRPr="006464F2">
              <w:rPr>
                <w:rFonts w:ascii="Times New Roman" w:hAnsi="Times New Roman"/>
                <w:b/>
                <w:sz w:val="24"/>
                <w:szCs w:val="24"/>
              </w:rPr>
              <w:t>Тақырып</w:t>
            </w:r>
            <w:r w:rsidR="00A82299" w:rsidRPr="006464F2">
              <w:rPr>
                <w:rFonts w:ascii="Times New Roman" w:hAnsi="Times New Roman"/>
                <w:b/>
                <w:sz w:val="24"/>
                <w:szCs w:val="24"/>
              </w:rPr>
              <w:t>ты</w:t>
            </w:r>
            <w:r w:rsidR="0063401C" w:rsidRPr="006464F2">
              <w:rPr>
                <w:rFonts w:ascii="Times New Roman" w:hAnsi="Times New Roman"/>
                <w:b/>
                <w:sz w:val="24"/>
                <w:szCs w:val="24"/>
              </w:rPr>
              <w:t xml:space="preserve">ң </w:t>
            </w:r>
            <w:r w:rsidR="000E448F" w:rsidRPr="006464F2">
              <w:rPr>
                <w:rFonts w:ascii="Times New Roman" w:hAnsi="Times New Roman"/>
                <w:b/>
                <w:sz w:val="24"/>
                <w:szCs w:val="24"/>
              </w:rPr>
              <w:t xml:space="preserve"> аталуы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67794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6464F2">
              <w:rPr>
                <w:rFonts w:ascii="Times New Roman" w:hAnsi="Times New Roman"/>
                <w:b/>
                <w:sz w:val="24"/>
                <w:szCs w:val="24"/>
              </w:rPr>
              <w:t>Сағ</w:t>
            </w:r>
            <w:r w:rsidR="00677948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A82299" w:rsidRPr="006464F2">
              <w:rPr>
                <w:rFonts w:ascii="Times New Roman" w:hAnsi="Times New Roman"/>
                <w:b/>
                <w:sz w:val="24"/>
                <w:szCs w:val="24"/>
              </w:rPr>
              <w:t>Саны</w:t>
            </w:r>
            <w:r w:rsidR="00A82299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6464F2" w:rsidRDefault="00A82299" w:rsidP="00532696">
            <w:pPr>
              <w:spacing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6464F2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="0063401C" w:rsidRPr="006464F2">
              <w:rPr>
                <w:rFonts w:ascii="Times New Roman" w:hAnsi="Times New Roman"/>
                <w:b/>
                <w:sz w:val="24"/>
                <w:szCs w:val="24"/>
              </w:rPr>
              <w:t xml:space="preserve">акс </w:t>
            </w:r>
          </w:p>
          <w:p w:rsidR="0063401C" w:rsidRPr="00532696" w:rsidRDefault="0063401C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6464F2">
              <w:rPr>
                <w:rFonts w:ascii="Times New Roman" w:hAnsi="Times New Roman"/>
                <w:b/>
                <w:sz w:val="24"/>
                <w:szCs w:val="24"/>
              </w:rPr>
              <w:t>балл</w:t>
            </w:r>
          </w:p>
        </w:tc>
      </w:tr>
      <w:tr w:rsidR="000E448F" w:rsidRPr="00532696" w:rsidTr="00677948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Модуль 1.</w:t>
            </w:r>
            <w:r w:rsidR="00A82299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 Д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евиантты мінез-құлықт</w:t>
            </w:r>
            <w:r w:rsidR="006E5210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ы балалармен жүргізілетін әлеуметтік-педагогикалық жұмыстардың  </w:t>
            </w:r>
            <w:r w:rsidR="00A82299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теориялық және әдістемелік негіздері.   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әріс-1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81A2C" w:rsidRPr="00532696">
              <w:rPr>
                <w:rFonts w:ascii="Times New Roman" w:hAnsi="Times New Roman"/>
                <w:bCs/>
                <w:sz w:val="24"/>
                <w:szCs w:val="24"/>
              </w:rPr>
              <w:t xml:space="preserve"> Девиантты мінез-құлықтың  әлеуметтік мәселе  ретіндегі туындауының теориялық негіздері</w:t>
            </w:r>
            <w:r w:rsidR="006E5210" w:rsidRPr="00532696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  <w:r w:rsidR="006E5210" w:rsidRPr="00532696">
              <w:rPr>
                <w:rFonts w:ascii="Times New Roman" w:hAnsi="Times New Roman"/>
                <w:sz w:val="24"/>
                <w:szCs w:val="24"/>
              </w:rPr>
              <w:t xml:space="preserve"> Әлеуметтік педагогтің девиантты-мінез құлықты балалармен жүргізетін  жұмысы</w:t>
            </w:r>
            <w:r w:rsidR="00881A2C" w:rsidRPr="00532696">
              <w:rPr>
                <w:rFonts w:ascii="Times New Roman" w:hAnsi="Times New Roman"/>
                <w:bCs/>
                <w:sz w:val="24"/>
                <w:szCs w:val="24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rPr>
          <w:trHeight w:val="413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="003B2CC2"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81A2C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81A2C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Мектеп жасындағы оқушылардың </w:t>
            </w:r>
            <w:r w:rsidR="003B2CC2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девианттық мінез-құлқына әсер ететін </w:t>
            </w:r>
            <w:r w:rsidR="00881A2C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қоғамдық-әлеуметтік </w:t>
            </w:r>
            <w:r w:rsidR="003B2CC2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факторлар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әріс-2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811D2E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7F7" w:rsidRPr="00532696">
              <w:rPr>
                <w:rFonts w:ascii="Times New Roman" w:hAnsi="Times New Roman"/>
                <w:sz w:val="24"/>
                <w:szCs w:val="24"/>
              </w:rPr>
              <w:t>Әлеуметтік педагогтің білім беру мекемелерінде девиантты мінез-құлықты  балалармен жүргізетін жұмыстарының  әлеуметтік-психологиялық, психотерапевтік,құқықтық және түзетушілік   бағыттары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0575CF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Ауытқушы мінез-құлық түрлері мен формалары</w:t>
            </w:r>
            <w:r w:rsidR="000575CF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.</w:t>
            </w:r>
            <w:r w:rsidR="000575CF" w:rsidRPr="00532696">
              <w:rPr>
                <w:rFonts w:ascii="Times New Roman" w:hAnsi="Times New Roman"/>
                <w:sz w:val="24"/>
                <w:szCs w:val="24"/>
              </w:rPr>
              <w:t>Әлеуметтік норма және әлеуметтік ауытқу</w:t>
            </w:r>
            <w:r w:rsidR="00E51C49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A644B1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СОӨЖ-1</w:t>
            </w:r>
            <w:r w:rsidR="001764AB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1764AB" w:rsidRPr="00532696">
              <w:rPr>
                <w:rFonts w:ascii="Times New Roman" w:hAnsi="Times New Roman"/>
                <w:sz w:val="24"/>
                <w:szCs w:val="24"/>
              </w:rPr>
              <w:t>Әлеуметтік педагогтің  девиантты</w:t>
            </w:r>
            <w:r w:rsidR="001764AB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764AB" w:rsidRPr="00532696">
              <w:rPr>
                <w:rFonts w:ascii="Times New Roman" w:hAnsi="Times New Roman"/>
                <w:sz w:val="24"/>
                <w:szCs w:val="24"/>
              </w:rPr>
              <w:t xml:space="preserve"> мінез-құлықты балалармен  жүргізетін жұмыстарындағы әлеуметтік-педагогикалық технологиялар бойынша библиографиялық көрсеткіш  құрастыру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677948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әріс-3</w:t>
            </w:r>
            <w:r w:rsidR="000575CF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r w:rsidR="00CA2B40" w:rsidRPr="00532696">
              <w:rPr>
                <w:rFonts w:ascii="Times New Roman" w:hAnsi="Times New Roman"/>
                <w:sz w:val="24"/>
                <w:szCs w:val="24"/>
              </w:rPr>
              <w:t>Әлеуметтік</w:t>
            </w:r>
            <w:r w:rsidR="00CA2B40" w:rsidRPr="005326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="00CA2B40" w:rsidRPr="00532696">
              <w:rPr>
                <w:rFonts w:ascii="Times New Roman" w:hAnsi="Times New Roman"/>
                <w:sz w:val="24"/>
                <w:szCs w:val="24"/>
                <w:lang w:val="ru-RU"/>
              </w:rPr>
              <w:t>педаго</w:t>
            </w:r>
            <w:r w:rsidR="00FF28F2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="00CA2B40" w:rsidRPr="00532696">
              <w:rPr>
                <w:rFonts w:ascii="Times New Roman" w:hAnsi="Times New Roman"/>
                <w:sz w:val="24"/>
                <w:szCs w:val="24"/>
                <w:lang w:val="ru-RU"/>
              </w:rPr>
              <w:t>икалы</w:t>
            </w:r>
            <w:proofErr w:type="spellEnd"/>
            <w:r w:rsidR="00CA2B40" w:rsidRPr="00532696">
              <w:rPr>
                <w:rFonts w:ascii="Times New Roman" w:hAnsi="Times New Roman"/>
                <w:sz w:val="24"/>
                <w:szCs w:val="24"/>
              </w:rPr>
              <w:t>қ технологиялардың жалпы түрлері: диагностика, терапия,  алдын алу, түзету ,  бейімделу, кеңес беру және т.б.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7E69D8" w:rsidRPr="00532696" w:rsidTr="00677948">
        <w:trPr>
          <w:trHeight w:val="909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69D8" w:rsidRPr="00532696" w:rsidRDefault="007E69D8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9D8" w:rsidRPr="00532696" w:rsidRDefault="007E69D8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Әлеуметтік-педагогикалық технологияның «классикалық» технологиядан  айырмашылығы мен  ерекшеліктері (Е.И.Холостова жіктемесі бойынша)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9D8" w:rsidRPr="00532696" w:rsidRDefault="007E69D8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E69D8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pStyle w:val="a3"/>
              <w:jc w:val="both"/>
              <w:rPr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  <w:lang w:val="kk-KZ"/>
              </w:rPr>
            </w:pPr>
            <w:proofErr w:type="spellStart"/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</w:t>
            </w:r>
            <w:proofErr w:type="gramStart"/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іс</w:t>
            </w:r>
            <w:proofErr w:type="spellEnd"/>
            <w:r w:rsidR="00A644B1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-4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. </w:t>
            </w:r>
            <w:r w:rsidR="00890268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2D12B9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Ауытқушылық жағдайлардағы  </w:t>
            </w:r>
            <w:r w:rsidR="002D12B9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денсаулық сақтау педагогикасы және оны жүзеге асыру технологиялары</w:t>
            </w:r>
            <w:r w:rsidR="002D12B9" w:rsidRPr="00532696">
              <w:rPr>
                <w:rStyle w:val="apple-converted-space"/>
                <w:rFonts w:ascii="Times New Roman" w:hAnsi="Times New Roman"/>
                <w:color w:val="666666"/>
                <w:sz w:val="24"/>
                <w:szCs w:val="24"/>
                <w:shd w:val="clear" w:color="auto" w:fill="FFFFFF"/>
                <w:lang w:val="kk-KZ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Девиантты мінез-құлықты түзетуде қолданылатын  әлеуметтік-педагогикалық   </w:t>
            </w:r>
            <w:r w:rsidR="00E51C49" w:rsidRPr="00532696">
              <w:rPr>
                <w:rFonts w:ascii="Times New Roman" w:hAnsi="Times New Roman"/>
                <w:sz w:val="24"/>
                <w:szCs w:val="24"/>
              </w:rPr>
              <w:t>технологиялар: мәні және құрылымы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>.</w:t>
            </w:r>
            <w:r w:rsidR="00E51C49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A644B1" w:rsidP="005326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СОӨЖ-</w:t>
            </w:r>
            <w:r w:rsidR="00FD6495"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3.</w:t>
            </w:r>
            <w:r w:rsidR="007E69D8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423A49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Жасөспірімдердің девиантты-мінез-құлықтарының  алдын-алу технологиялары </w:t>
            </w:r>
            <w:r w:rsidR="007E69D8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(презентациялық талдау)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әріс-5</w:t>
            </w:r>
            <w:r w:rsidRPr="004D5EF8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4D5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>Әлеуметтік педагогтің  девиантты мінез-құлықты балалармен  әлеуметтік-педагогикалық жұмыстары: адамгершілік-құқықтық, еңбек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FB0C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="007E69D8"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 xml:space="preserve"> Спорттық</w:t>
            </w:r>
            <w:r w:rsidR="00FD6495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>сауықтыру жұмыстары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6495" w:rsidRPr="00532696">
              <w:rPr>
                <w:rFonts w:ascii="Times New Roman" w:hAnsi="Times New Roman"/>
                <w:sz w:val="24"/>
                <w:szCs w:val="24"/>
              </w:rPr>
              <w:t>-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 xml:space="preserve">  жасөспірімдердің  мінез-құлқындағы ауытқушылықтың алдын-алу   әдістерінің бірі</w:t>
            </w:r>
            <w:r w:rsidR="00FD6495" w:rsidRPr="00532696">
              <w:rPr>
                <w:rFonts w:ascii="Times New Roman" w:hAnsi="Times New Roman"/>
                <w:sz w:val="24"/>
                <w:szCs w:val="24"/>
              </w:rPr>
              <w:t>.</w:t>
            </w:r>
            <w:r w:rsidR="00C07E04" w:rsidRPr="0053269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FD6495" w:rsidRPr="005326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="000E4A48" w:rsidRPr="00532696">
              <w:rPr>
                <w:rFonts w:ascii="Times New Roman" w:hAnsi="Times New Roman"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4A48" w:rsidRPr="00532696">
              <w:rPr>
                <w:rFonts w:ascii="Times New Roman" w:hAnsi="Times New Roman"/>
                <w:sz w:val="24"/>
                <w:szCs w:val="24"/>
              </w:rPr>
              <w:t>Девиантты мінез-құлықты балалармен әлеуметтік-педагогикалық жұмыс жүргізудің  шетелдік тәжірибелері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әріс-6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69D8" w:rsidRPr="00532696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0E4A48" w:rsidRPr="00532696">
              <w:rPr>
                <w:rFonts w:ascii="Times New Roman" w:hAnsi="Times New Roman"/>
                <w:color w:val="000000"/>
                <w:sz w:val="24"/>
                <w:szCs w:val="24"/>
              </w:rPr>
              <w:t>інез</w:t>
            </w:r>
            <w:r w:rsidR="000E4A48" w:rsidRPr="00532696">
              <w:rPr>
                <w:rFonts w:ascii="Times New Roman" w:hAnsi="Times New Roman"/>
                <w:sz w:val="24"/>
                <w:szCs w:val="24"/>
              </w:rPr>
              <w:t>-құлқында ауытқушылық бар жасөспірімдердің жас  және жеке тұлғалық ерекшеліктері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E28C4" w:rsidRPr="00532696">
              <w:rPr>
                <w:rFonts w:ascii="Times New Roman" w:hAnsi="Times New Roman"/>
                <w:sz w:val="24"/>
                <w:szCs w:val="24"/>
              </w:rPr>
              <w:t xml:space="preserve">Әлеуметтік педагогтің  қиын балалармен жұмыс жасаудағы  мадақтау әдіс-тәсілдері, технологиялары.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A644B1" w:rsidP="00834301">
            <w:pPr>
              <w:pStyle w:val="a3"/>
              <w:tabs>
                <w:tab w:val="left" w:pos="410"/>
              </w:tabs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</w:t>
            </w:r>
            <w:r w:rsidR="00FD6495"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  <w:r w:rsidR="004B13F5"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.</w:t>
            </w:r>
            <w:r w:rsidR="004B13F5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«Қиын балалар» және міне</w:t>
            </w:r>
            <w:proofErr w:type="gramStart"/>
            <w:r w:rsidR="004B13F5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>з-</w:t>
            </w:r>
            <w:proofErr w:type="gramEnd"/>
            <w:r w:rsidR="004B13F5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  <w:lang w:val="kk-KZ"/>
              </w:rPr>
              <w:t xml:space="preserve">құлықтағы қиындық ұғымы (П.П. Блонский, П.П. Бельский, Г.А. Фортунатов, В.В. Трифонов және   ағылшын психологтары Хевитта және Дженкинстің тұжырымдары  бойынша)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B337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  <w:r w:rsidR="00B337F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әріс-7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B13F5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«Қиын балалар» және мінез-құлықтағы қиындық ұғымы.  П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>едагогикалық шектен шыққан жасөспірімдермен жүргізілетін әлеуметтік-педагогикалық  жұмыс түрлері, технологиялары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rPr>
          <w:trHeight w:val="57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A644B1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>Отбасының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 xml:space="preserve"> әртүрлі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ауытқушылықтары бар балаларды тәрбиелеуде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 xml:space="preserve">гі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әлеуметтік 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 xml:space="preserve"> міндеттері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B13F5" w:rsidRPr="00532696">
              <w:rPr>
                <w:rFonts w:ascii="Times New Roman" w:hAnsi="Times New Roman"/>
                <w:sz w:val="24"/>
                <w:szCs w:val="24"/>
              </w:rPr>
              <w:t xml:space="preserve"> мен құқықтары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.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6495" w:rsidRPr="00532696" w:rsidTr="00677948">
        <w:trPr>
          <w:trHeight w:val="240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6495" w:rsidRPr="00532696" w:rsidRDefault="00FD6495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1334" w:rsidRPr="00532696" w:rsidRDefault="00FD6495" w:rsidP="0053269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-6.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kk-KZ"/>
              </w:rPr>
              <w:t>Д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евиантты</w:t>
            </w:r>
            <w:proofErr w:type="spellEnd"/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мінез</w:t>
            </w:r>
            <w:proofErr w:type="spellEnd"/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құлықты</w:t>
            </w:r>
            <w:proofErr w:type="spellEnd"/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02296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мектеп 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оқушылар</w:t>
            </w:r>
            <w:r w:rsidR="00022967">
              <w:rPr>
                <w:rFonts w:ascii="Times New Roman" w:hAnsi="Times New Roman"/>
                <w:sz w:val="24"/>
                <w:szCs w:val="24"/>
                <w:lang w:val="kk-KZ"/>
              </w:rPr>
              <w:t>ы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kk-KZ"/>
              </w:rPr>
              <w:t>мен әлеуметтік-педаго</w:t>
            </w:r>
            <w:r w:rsidR="007E69D8" w:rsidRPr="00532696">
              <w:rPr>
                <w:rFonts w:ascii="Times New Roman" w:hAnsi="Times New Roman"/>
                <w:sz w:val="24"/>
                <w:szCs w:val="24"/>
                <w:lang w:val="kk-KZ"/>
              </w:rPr>
              <w:t>г</w:t>
            </w:r>
            <w:r w:rsidR="00B91334" w:rsidRPr="0053269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икалық  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жұмыс</w:t>
            </w:r>
            <w:proofErr w:type="spellEnd"/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істеудің</w:t>
            </w:r>
            <w:proofErr w:type="spellEnd"/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профилактикалық</w:t>
            </w:r>
            <w:proofErr w:type="spellEnd"/>
            <w:r w:rsidR="00B91334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B91334" w:rsidRPr="00532696">
              <w:rPr>
                <w:rFonts w:ascii="Times New Roman" w:hAnsi="Times New Roman"/>
                <w:sz w:val="24"/>
                <w:szCs w:val="24"/>
              </w:rPr>
              <w:t>және</w:t>
            </w:r>
            <w:proofErr w:type="spellEnd"/>
          </w:p>
          <w:p w:rsidR="00FD6495" w:rsidRPr="006464F2" w:rsidRDefault="00B91334" w:rsidP="006464F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proofErr w:type="spellStart"/>
            <w:r w:rsidRPr="00532696">
              <w:rPr>
                <w:rFonts w:ascii="Times New Roman" w:hAnsi="Times New Roman"/>
                <w:sz w:val="24"/>
                <w:szCs w:val="24"/>
              </w:rPr>
              <w:t>реабилитациялық</w:t>
            </w:r>
            <w:proofErr w:type="spellEnd"/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32696">
              <w:rPr>
                <w:rFonts w:ascii="Times New Roman" w:hAnsi="Times New Roman"/>
                <w:sz w:val="24"/>
                <w:szCs w:val="24"/>
              </w:rPr>
              <w:t>технологиялары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95" w:rsidRPr="00532696" w:rsidRDefault="00FD6495" w:rsidP="005326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6495" w:rsidRPr="00532696" w:rsidRDefault="00B337F7" w:rsidP="005326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Коллоквиум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B337F7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  <w:r w:rsidR="00B337F7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A644B1" w:rsidP="0053269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І </w:t>
            </w:r>
            <w:r w:rsidR="000E448F" w:rsidRPr="0053269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Аралық бақылау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E448F" w:rsidRPr="00532696" w:rsidTr="00677948">
        <w:tc>
          <w:tcPr>
            <w:tcW w:w="107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Модуль 2. </w:t>
            </w:r>
            <w:r w:rsidR="00AC7351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25B8F" w:rsidRPr="00532696">
              <w:rPr>
                <w:rFonts w:ascii="Times New Roman" w:hAnsi="Times New Roman"/>
                <w:b/>
                <w:sz w:val="24"/>
                <w:szCs w:val="24"/>
              </w:rPr>
              <w:t>Әр түрлі формадағы девиантты мінез-құлықты балалармен әлеуметтік-педагогикалық жұмыс жүргізу технологиялары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825B8F" w:rsidRPr="00532696">
              <w:rPr>
                <w:rFonts w:ascii="Times New Roman" w:hAnsi="Times New Roman"/>
                <w:b/>
                <w:sz w:val="24"/>
                <w:szCs w:val="24"/>
              </w:rPr>
              <w:t>әріс-8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2E1F04" w:rsidRPr="00532696">
              <w:rPr>
                <w:rFonts w:ascii="Times New Roman" w:hAnsi="Times New Roman"/>
                <w:sz w:val="24"/>
                <w:szCs w:val="24"/>
              </w:rPr>
              <w:t xml:space="preserve"> Ауытқушылық  мінез-құлықты балалардың жағымды ойлауын қалыптастыру  технологиялары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AC7351" w:rsidRPr="00532696" w:rsidTr="00677948">
        <w:trPr>
          <w:trHeight w:val="645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7351" w:rsidRPr="00532696" w:rsidRDefault="00AC7351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351" w:rsidRPr="00532696" w:rsidRDefault="00AC7351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Start"/>
            <w:r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еминар</w:t>
            </w:r>
            <w:proofErr w:type="spellEnd"/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Әлеуметік педагогтің кәмелетке 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толмаған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қылмыскерлермен жұмысының түрлері, формалары және әдістері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351" w:rsidRPr="00532696" w:rsidRDefault="00AC7351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C7351" w:rsidRPr="00532696" w:rsidRDefault="00FB0C67" w:rsidP="00C74A93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2E28C4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28C4" w:rsidRPr="00532696" w:rsidRDefault="002E28C4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C4" w:rsidRPr="00532696" w:rsidRDefault="002E28C4" w:rsidP="00532696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Midterm Exam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28C4" w:rsidRPr="00532696" w:rsidRDefault="002E28C4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28C4" w:rsidRPr="00532696" w:rsidRDefault="00C74A93" w:rsidP="00532696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proofErr w:type="spellStart"/>
            <w:r w:rsidR="002E28C4"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әріс</w:t>
            </w:r>
            <w:proofErr w:type="spellEnd"/>
            <w:r w:rsidR="002E28C4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-9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7D2073" w:rsidRPr="00532696">
              <w:rPr>
                <w:rFonts w:ascii="Times New Roman" w:hAnsi="Times New Roman"/>
                <w:sz w:val="24"/>
                <w:szCs w:val="24"/>
              </w:rPr>
              <w:t xml:space="preserve"> Әлеуметтік жобалау - девиантты мінез-құлықты балалармен әлеуметтік-педагогикалық жұмыс жүргізу  технологияларының бірі 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2222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Start"/>
            <w:r w:rsidR="007D2073"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еминар</w:t>
            </w:r>
            <w:proofErr w:type="spellEnd"/>
            <w:r w:rsidR="00222296" w:rsidRPr="00022967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  <w:r w:rsidR="0002296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Девиантты мінез-құлықты балалардың мінез-құлқын диагностикалау</w:t>
            </w:r>
            <w:r w:rsidR="007D2073" w:rsidRPr="000229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7D2073" w:rsidRPr="00532696">
              <w:rPr>
                <w:rFonts w:ascii="Times New Roman" w:hAnsi="Times New Roman"/>
                <w:sz w:val="24"/>
                <w:szCs w:val="24"/>
                <w:lang w:val="ru-RU"/>
              </w:rPr>
              <w:t>технологиялары</w:t>
            </w:r>
            <w:proofErr w:type="spellEnd"/>
            <w:r w:rsidR="007D2073" w:rsidRPr="0002296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4B4B1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>-</w:t>
            </w:r>
            <w:r w:rsidR="007E69D8" w:rsidRPr="00222296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Темекі тарту немесе ш</w:t>
            </w:r>
            <w:r w:rsidRPr="00532696">
              <w:rPr>
                <w:rStyle w:val="a7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>ылым шегудің</w:t>
            </w:r>
            <w:r w:rsidRPr="0053269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жасөспірімдердің  ағзасына зиянды әсері, олардың</w:t>
            </w:r>
            <w:r w:rsidRPr="00532696">
              <w:rPr>
                <w:rStyle w:val="apple-converted-space"/>
                <w:rFonts w:ascii="Times New Roman" w:hAnsi="Times New Roman"/>
                <w:sz w:val="24"/>
                <w:szCs w:val="24"/>
                <w:shd w:val="clear" w:color="auto" w:fill="FFFFFF"/>
              </w:rPr>
              <w:t> </w:t>
            </w:r>
            <w:r w:rsidRPr="00532696">
              <w:rPr>
                <w:rStyle w:val="a7"/>
                <w:rFonts w:ascii="Times New Roman" w:hAnsi="Times New Roman"/>
                <w:bCs/>
                <w:i w:val="0"/>
                <w:iCs w:val="0"/>
                <w:sz w:val="24"/>
                <w:szCs w:val="24"/>
                <w:shd w:val="clear" w:color="auto" w:fill="FFFFFF"/>
              </w:rPr>
              <w:t xml:space="preserve">алдын </w:t>
            </w:r>
            <w:r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ала сақтану шаралары( көмек, кеңес  түрлері</w:t>
            </w:r>
            <w:r w:rsidR="007E69D8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 технологиялар</w:t>
            </w:r>
            <w:r w:rsidR="007E69D8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бойынша  дөңгелек үстел дайындау </w:t>
            </w:r>
            <w:r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)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B337F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532696">
              <w:rPr>
                <w:rFonts w:ascii="Times New Roman" w:hAnsi="Times New Roman"/>
                <w:b/>
                <w:sz w:val="24"/>
                <w:szCs w:val="24"/>
              </w:rPr>
              <w:t>әріс</w:t>
            </w:r>
            <w:r w:rsidR="007A0040" w:rsidRPr="00532696">
              <w:rPr>
                <w:rFonts w:ascii="Times New Roman" w:hAnsi="Times New Roman"/>
                <w:b/>
                <w:sz w:val="24"/>
                <w:szCs w:val="24"/>
              </w:rPr>
              <w:t>-10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7A0040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Девиантты мінез-құлықты балалардың өмір</w:t>
            </w:r>
            <w:r w:rsidR="007E69D8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лік жағдайларға төтеп бере алу </w:t>
            </w:r>
            <w:r w:rsidR="007A0040" w:rsidRPr="00532696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қабілеттіліктерін қалыптастыру теорияларына (С. Мадди, С. Кобейс және т.б.) негізделген әлеуметтік-педагогикалық технологиялар</w:t>
            </w:r>
            <w:r w:rsidR="007A0040" w:rsidRPr="00532696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7A0040" w:rsidRPr="00532696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color w:val="000000"/>
                <w:sz w:val="24"/>
                <w:szCs w:val="24"/>
              </w:rPr>
              <w:t>Девиантты мінез-құлықты балалармен жұмыс жүргізудің шетелдік тәжірибесі</w:t>
            </w:r>
            <w:r w:rsidR="007E69D8" w:rsidRPr="0053269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не салыстырмалы талдау </w:t>
            </w:r>
            <w:r w:rsidRPr="0053269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834301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7E69D8" w:rsidRPr="005326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="00834301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  <w:r w:rsidR="005714E0" w:rsidRPr="00532696">
              <w:rPr>
                <w:rFonts w:ascii="Times New Roman" w:hAnsi="Times New Roman"/>
                <w:sz w:val="24"/>
                <w:szCs w:val="24"/>
              </w:rPr>
              <w:t>Нашақорлықтың алдын-алудың бағыттары, әдістері мен</w:t>
            </w:r>
            <w:r w:rsidR="007E69D8" w:rsidRPr="00532696">
              <w:rPr>
                <w:rFonts w:ascii="Times New Roman" w:hAnsi="Times New Roman"/>
                <w:sz w:val="24"/>
                <w:szCs w:val="24"/>
              </w:rPr>
              <w:t xml:space="preserve"> формалары.</w:t>
            </w:r>
            <w:r w:rsidR="0002296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>Психотропты заттарды пайдаланушылармен  жұмыс жүргізу әдістері.</w:t>
            </w:r>
            <w:r w:rsidR="00834301">
              <w:rPr>
                <w:rFonts w:ascii="Times New Roman" w:hAnsi="Times New Roman"/>
                <w:sz w:val="24"/>
                <w:szCs w:val="24"/>
              </w:rPr>
              <w:t>( таңдауға ерік беріледі)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B337F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4A4FBE" w:rsidP="00532696">
            <w:pPr>
              <w:pStyle w:val="3"/>
              <w:spacing w:before="0" w:after="0" w:line="240" w:lineRule="auto"/>
              <w:jc w:val="both"/>
              <w:textAlignment w:val="baselin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Дәріс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>-</w:t>
            </w: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  <w:r w:rsidRPr="00532696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532696" w:rsidRPr="00532696"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b w:val="0"/>
                <w:sz w:val="24"/>
                <w:szCs w:val="24"/>
              </w:rPr>
              <w:t xml:space="preserve">Жасөспірімдердің зиянды заттарға тәуелділігі.  </w:t>
            </w:r>
            <w:r w:rsidRPr="00532696">
              <w:rPr>
                <w:rFonts w:ascii="Times New Roman" w:hAnsi="Times New Roman"/>
                <w:b w:val="0"/>
                <w:color w:val="000000"/>
                <w:sz w:val="24"/>
                <w:szCs w:val="24"/>
              </w:rPr>
              <w:t>Есірткіге тәуелді жасөспірімдер отбасындағы біріккен тәуелділік феномені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532696" w:rsidRPr="00532696" w:rsidTr="00677948">
        <w:trPr>
          <w:trHeight w:val="818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2696" w:rsidRPr="00532696" w:rsidRDefault="00532696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696" w:rsidRPr="00532696" w:rsidRDefault="00532696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Start"/>
            <w:r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еминар</w:t>
            </w:r>
            <w:proofErr w:type="spellEnd"/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Әлеуметтік педагоготің девиантты мінез-құлықты жасөспірімдермен жүргізетін  түзету жұмыстары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696" w:rsidRPr="00532696" w:rsidRDefault="00532696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532696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532696">
              <w:rPr>
                <w:rFonts w:ascii="Times New Roman" w:hAnsi="Times New Roman"/>
                <w:b/>
                <w:sz w:val="24"/>
                <w:szCs w:val="24"/>
              </w:rPr>
              <w:t>әріс</w:t>
            </w:r>
            <w:r w:rsidR="00532696" w:rsidRPr="00532696">
              <w:rPr>
                <w:rFonts w:ascii="Times New Roman" w:hAnsi="Times New Roman"/>
                <w:b/>
                <w:sz w:val="24"/>
                <w:szCs w:val="24"/>
              </w:rPr>
              <w:t>-12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AD5C12" w:rsidRPr="00AD5C1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r w:rsidR="00C1335F" w:rsidRPr="00532696">
              <w:rPr>
                <w:rFonts w:ascii="Times New Roman" w:hAnsi="Times New Roman"/>
                <w:sz w:val="24"/>
                <w:szCs w:val="24"/>
              </w:rPr>
              <w:t xml:space="preserve">Жасөспірімдердің жыныстық қатынас мәдениетін қалыптастырудағы әлеуметтік-педагогикалық  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 xml:space="preserve"> жұмыс түрлері</w:t>
            </w:r>
            <w:r w:rsidR="004D5EF8">
              <w:rPr>
                <w:rFonts w:ascii="Times New Roman" w:hAnsi="Times New Roman"/>
                <w:sz w:val="24"/>
                <w:szCs w:val="24"/>
              </w:rPr>
              <w:t>.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EF8" w:rsidRPr="00532696">
              <w:rPr>
                <w:rFonts w:ascii="Times New Roman" w:hAnsi="Times New Roman"/>
                <w:sz w:val="24"/>
                <w:szCs w:val="24"/>
              </w:rPr>
              <w:t xml:space="preserve">Балалар жезөкшелігі - девиантты мінез-құлықтың қалыптасу формасы ретінде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4D5EF8" w:rsidRDefault="000E448F" w:rsidP="004D5EF8">
            <w:pPr>
              <w:spacing w:after="0" w:line="240" w:lineRule="auto"/>
              <w:rPr>
                <w:rFonts w:ascii="Times New Roman" w:eastAsia="Times New Roman" w:hAnsi="Times New Roman"/>
                <w:sz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proofErr w:type="spellStart"/>
            <w:r w:rsidR="008B246C" w:rsidRPr="00532696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еминар</w:t>
            </w:r>
            <w:proofErr w:type="spellEnd"/>
            <w:r w:rsidR="008B246C"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8B246C" w:rsidRPr="0053269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4D5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D5EF8">
              <w:rPr>
                <w:rFonts w:ascii="Times New Roman" w:eastAsia="Times New Roman" w:hAnsi="Times New Roman"/>
                <w:sz w:val="24"/>
              </w:rPr>
              <w:t>Девиантты мінез-құлыққа бейім балаларды әлеуметтік-педагогикалық сүйемелдеу.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AD5C12" w:rsidRDefault="00E83459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4D5EF8">
              <w:rPr>
                <w:rFonts w:ascii="Times New Roman" w:hAnsi="Times New Roman"/>
                <w:b/>
                <w:sz w:val="24"/>
                <w:szCs w:val="24"/>
              </w:rPr>
              <w:t>-9</w:t>
            </w: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532696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Жасөспірімдердің суицивті мінез-құлықтарының алдын-алу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 xml:space="preserve">да жүргізілетін жұмыс түрлері,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технологиялары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4D5EF8" w:rsidRDefault="000E448F" w:rsidP="004D5EF8">
            <w:pPr>
              <w:pStyle w:val="a3"/>
              <w:jc w:val="both"/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</w:pPr>
            <w:proofErr w:type="spellStart"/>
            <w:r w:rsidRPr="004D5EF8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4D5EF8">
              <w:rPr>
                <w:rFonts w:ascii="Times New Roman" w:hAnsi="Times New Roman"/>
                <w:b/>
                <w:sz w:val="24"/>
                <w:szCs w:val="24"/>
              </w:rPr>
              <w:t>ә</w:t>
            </w:r>
            <w:proofErr w:type="gramStart"/>
            <w:r w:rsidR="002E28C4" w:rsidRPr="004D5EF8">
              <w:rPr>
                <w:rFonts w:ascii="Times New Roman" w:hAnsi="Times New Roman"/>
                <w:b/>
                <w:sz w:val="24"/>
                <w:szCs w:val="24"/>
              </w:rPr>
              <w:t>р</w:t>
            </w:r>
            <w:proofErr w:type="gramEnd"/>
            <w:r w:rsidR="002E28C4" w:rsidRPr="004D5EF8">
              <w:rPr>
                <w:rFonts w:ascii="Times New Roman" w:hAnsi="Times New Roman"/>
                <w:b/>
                <w:sz w:val="24"/>
                <w:szCs w:val="24"/>
              </w:rPr>
              <w:t>іс</w:t>
            </w:r>
            <w:proofErr w:type="spellEnd"/>
            <w:r w:rsidR="00532696" w:rsidRPr="004D5EF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-13</w:t>
            </w:r>
            <w:r w:rsidRPr="004D5EF8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Pr="00532696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 w:rsidR="00B45FD9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Әлеуметтік түзету орталықтарында тәрбиеленушілерді оңалтудағы жұмыс технологиялары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5EF8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4D5EF8" w:rsidRPr="004D5EF8">
              <w:rPr>
                <w:rFonts w:ascii="Times New Roman" w:hAnsi="Times New Roman"/>
                <w:b/>
                <w:sz w:val="24"/>
                <w:szCs w:val="24"/>
              </w:rPr>
              <w:t>еминар.</w:t>
            </w:r>
            <w:r w:rsidR="004D5E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>Агрессия және девиантты мінез-құлық</w:t>
            </w:r>
            <w:r w:rsidR="0089560A" w:rsidRPr="004D5EF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. </w:t>
            </w:r>
            <w:r w:rsidR="0089560A" w:rsidRPr="00532696">
              <w:rPr>
                <w:rFonts w:ascii="Times New Roman" w:hAnsi="Times New Roman"/>
                <w:sz w:val="24"/>
                <w:szCs w:val="24"/>
              </w:rPr>
              <w:t>Ауытқушылық  мінез-құлықты балалардың  күйзеліске  тұрақтылығы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35314F" w:rsidRDefault="00A32559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4D5EF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СОӨЖ</w:t>
            </w:r>
            <w:r w:rsidR="004D5EF8" w:rsidRPr="00972C5C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-10</w:t>
            </w:r>
            <w:r w:rsidR="0035314F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35314F" w:rsidRPr="0035314F">
              <w:rPr>
                <w:rFonts w:ascii="Times New Roman" w:hAnsi="Times New Roman"/>
                <w:sz w:val="24"/>
                <w:szCs w:val="24"/>
              </w:rPr>
              <w:t>ҚР</w:t>
            </w:r>
            <w:r w:rsidR="0035314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5314F" w:rsidRPr="0035314F">
              <w:rPr>
                <w:rFonts w:ascii="Times New Roman" w:hAnsi="Times New Roman"/>
                <w:sz w:val="24"/>
                <w:szCs w:val="24"/>
              </w:rPr>
              <w:t>жалпы</w:t>
            </w:r>
            <w:r w:rsidR="0035314F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35314F">
              <w:rPr>
                <w:rFonts w:ascii="Times New Roman" w:hAnsi="Times New Roman"/>
                <w:sz w:val="24"/>
                <w:szCs w:val="24"/>
              </w:rPr>
              <w:t>білім беру мекемелеріндегі  мәдени іс-шаралардың оқушылар</w:t>
            </w:r>
            <w:r w:rsidR="00222296">
              <w:rPr>
                <w:rFonts w:ascii="Times New Roman" w:hAnsi="Times New Roman"/>
                <w:sz w:val="24"/>
                <w:szCs w:val="24"/>
              </w:rPr>
              <w:t>дың</w:t>
            </w:r>
            <w:r w:rsidR="0035314F">
              <w:rPr>
                <w:rFonts w:ascii="Times New Roman" w:hAnsi="Times New Roman"/>
                <w:sz w:val="24"/>
                <w:szCs w:val="24"/>
              </w:rPr>
              <w:t xml:space="preserve">    девиантты  мінез-құлықтарының алдын алудағы орны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532696">
              <w:rPr>
                <w:rFonts w:ascii="Times New Roman" w:hAnsi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35314F" w:rsidRDefault="000E448F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</w:rPr>
              <w:t>Д</w:t>
            </w:r>
            <w:r w:rsidR="002E28C4" w:rsidRPr="0035314F">
              <w:rPr>
                <w:rFonts w:ascii="Times New Roman" w:hAnsi="Times New Roman"/>
                <w:b/>
                <w:sz w:val="24"/>
                <w:szCs w:val="24"/>
              </w:rPr>
              <w:t>әріс</w:t>
            </w:r>
            <w:r w:rsidR="0035314F" w:rsidRPr="0035314F">
              <w:rPr>
                <w:rFonts w:ascii="Times New Roman" w:hAnsi="Times New Roman"/>
                <w:b/>
                <w:sz w:val="24"/>
                <w:szCs w:val="24"/>
              </w:rPr>
              <w:t>-14</w:t>
            </w:r>
            <w:r w:rsidRPr="0035314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  <w:r w:rsidR="006464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 xml:space="preserve">Кәмелетке толмаған тәртіп бұзушылар </w:t>
            </w:r>
            <w:r w:rsidR="0035314F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 xml:space="preserve"> қылмыскерлермен ж</w:t>
            </w:r>
            <w:r w:rsidR="0035314F">
              <w:rPr>
                <w:rFonts w:ascii="Times New Roman" w:hAnsi="Times New Roman"/>
                <w:sz w:val="24"/>
                <w:szCs w:val="24"/>
              </w:rPr>
              <w:t>үргізілетін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 xml:space="preserve">  әлеуметтік</w:t>
            </w:r>
            <w:r w:rsidR="0035314F">
              <w:rPr>
                <w:rFonts w:ascii="Times New Roman" w:hAnsi="Times New Roman"/>
                <w:sz w:val="24"/>
                <w:szCs w:val="24"/>
              </w:rPr>
              <w:t xml:space="preserve"> жұмыстардың 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 xml:space="preserve"> табыстылығы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35314F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35314F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06035B" w:rsidRPr="0035314F">
              <w:rPr>
                <w:rFonts w:ascii="Times New Roman" w:hAnsi="Times New Roman"/>
                <w:b/>
                <w:sz w:val="24"/>
                <w:szCs w:val="24"/>
              </w:rPr>
              <w:t>еминар</w:t>
            </w:r>
            <w:r w:rsidR="0035314F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532696" w:rsidRPr="00532696">
              <w:rPr>
                <w:rFonts w:ascii="Times New Roman" w:hAnsi="Times New Roman"/>
                <w:sz w:val="24"/>
                <w:szCs w:val="24"/>
              </w:rPr>
              <w:t>Тәуекел тобындағы әртүрлі жастағы балалардың әлеуметтік тәртіпке сай мінез-құлықтарын қалыптастыру жолдары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35314F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</w:rPr>
              <w:t>СОӨЖ</w:t>
            </w:r>
            <w:r w:rsidR="0035314F" w:rsidRPr="0035314F">
              <w:rPr>
                <w:rFonts w:ascii="Times New Roman" w:hAnsi="Times New Roman"/>
                <w:b/>
                <w:sz w:val="24"/>
                <w:szCs w:val="24"/>
              </w:rPr>
              <w:t>-11.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6035B" w:rsidRPr="00532696">
              <w:rPr>
                <w:rFonts w:ascii="Times New Roman" w:hAnsi="Times New Roman"/>
                <w:sz w:val="24"/>
                <w:szCs w:val="24"/>
              </w:rPr>
              <w:t>Ішімдікке құмар  жасөспірімдермен    жүргізілетін әлеуметтік-педагогикалық жұмыстар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35314F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314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35314F" w:rsidRDefault="000E448F" w:rsidP="00022967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Д</w:t>
            </w:r>
            <w:r w:rsidR="002E28C4" w:rsidRPr="003531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әріс</w:t>
            </w:r>
            <w:r w:rsidR="0035314F" w:rsidRPr="0035314F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-15.</w:t>
            </w:r>
            <w:r w:rsidR="0083589C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Әлеуметтік</w:t>
            </w:r>
            <w:r w:rsidR="0035314F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-педаго</w:t>
            </w:r>
            <w:r w:rsidR="00690AC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г</w:t>
            </w:r>
            <w:r w:rsidR="0035314F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икалық жұмыс жүргізу </w:t>
            </w:r>
            <w:r w:rsidR="0083589C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 технологиялар</w:t>
            </w:r>
            <w:r w:rsidR="0035314F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ының </w:t>
            </w:r>
            <w:r w:rsidR="0083589C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әлеуметтік түзету орталықтарында тәрбиеленушілерд</w:t>
            </w:r>
            <w:r w:rsidR="00690AC0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>ің</w:t>
            </w:r>
            <w:r w:rsidR="0083589C" w:rsidRPr="00532696">
              <w:rPr>
                <w:rFonts w:ascii="Times New Roman" w:hAnsi="Times New Roman"/>
                <w:noProof/>
                <w:sz w:val="24"/>
                <w:szCs w:val="24"/>
                <w:lang w:val="kk-KZ" w:eastAsia="ru-RU"/>
              </w:rPr>
              <w:t xml:space="preserve">  өмірін жақсы жағдайларға бағыттаудағы орны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35314F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022967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35314F">
              <w:rPr>
                <w:rFonts w:ascii="Times New Roman" w:hAnsi="Times New Roman"/>
                <w:b/>
                <w:sz w:val="24"/>
                <w:szCs w:val="24"/>
              </w:rPr>
              <w:t>С</w:t>
            </w:r>
            <w:r w:rsidR="0035314F" w:rsidRPr="0035314F">
              <w:rPr>
                <w:rFonts w:ascii="Times New Roman" w:hAnsi="Times New Roman"/>
                <w:b/>
                <w:sz w:val="24"/>
                <w:szCs w:val="24"/>
              </w:rPr>
              <w:t>еминар.</w:t>
            </w:r>
            <w:r w:rsidRPr="00532696">
              <w:rPr>
                <w:rFonts w:ascii="Times New Roman" w:hAnsi="Times New Roman"/>
                <w:sz w:val="24"/>
                <w:szCs w:val="24"/>
              </w:rPr>
              <w:t xml:space="preserve"> Девиантты мінез-құлықты балалардың беймазасыздығын түзе</w:t>
            </w:r>
            <w:r w:rsidR="00E83459" w:rsidRPr="0035314F">
              <w:rPr>
                <w:rFonts w:ascii="Times New Roman" w:hAnsi="Times New Roman"/>
                <w:sz w:val="24"/>
                <w:szCs w:val="24"/>
              </w:rPr>
              <w:t>ту</w:t>
            </w:r>
            <w:r w:rsidR="0085267B">
              <w:rPr>
                <w:rFonts w:ascii="Times New Roman" w:hAnsi="Times New Roman"/>
                <w:sz w:val="24"/>
                <w:szCs w:val="24"/>
              </w:rPr>
              <w:t xml:space="preserve"> және </w:t>
            </w:r>
            <w:r w:rsidR="00E83459" w:rsidRPr="003531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267B">
              <w:rPr>
                <w:rFonts w:ascii="Times New Roman" w:hAnsi="Times New Roman"/>
                <w:sz w:val="24"/>
                <w:szCs w:val="24"/>
              </w:rPr>
              <w:t>демалысын ұйымдастыру технологиялары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FB0C67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0E448F" w:rsidRPr="00532696" w:rsidTr="00677948"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85267B" w:rsidRDefault="0035314F" w:rsidP="00834301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СОӨЖ-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 w:rsidR="00E57816" w:rsidRPr="00E5781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E57816" w:rsidRPr="00E57816">
              <w:rPr>
                <w:rFonts w:ascii="Times New Roman" w:hAnsi="Times New Roman"/>
                <w:sz w:val="24"/>
                <w:szCs w:val="24"/>
              </w:rPr>
              <w:t>Девиантты мінез-құлықтың</w:t>
            </w:r>
            <w:r w:rsidR="00E57816">
              <w:rPr>
                <w:rFonts w:ascii="Times New Roman" w:hAnsi="Times New Roman"/>
                <w:sz w:val="24"/>
                <w:szCs w:val="24"/>
              </w:rPr>
              <w:t xml:space="preserve"> туындау </w:t>
            </w:r>
            <w:r w:rsidR="00E57816" w:rsidRPr="00E57816">
              <w:rPr>
                <w:rFonts w:ascii="Times New Roman" w:hAnsi="Times New Roman"/>
                <w:sz w:val="24"/>
                <w:szCs w:val="24"/>
              </w:rPr>
              <w:t xml:space="preserve"> себептерін білдіретін тұжырымда</w:t>
            </w:r>
            <w:r w:rsidR="00E57816">
              <w:rPr>
                <w:rFonts w:ascii="Times New Roman" w:hAnsi="Times New Roman"/>
                <w:sz w:val="24"/>
                <w:szCs w:val="24"/>
              </w:rPr>
              <w:t xml:space="preserve">рдың </w:t>
            </w:r>
            <w:r w:rsidR="00E57816" w:rsidRPr="00E57816">
              <w:rPr>
                <w:rFonts w:ascii="Times New Roman" w:hAnsi="Times New Roman"/>
                <w:sz w:val="24"/>
                <w:szCs w:val="24"/>
              </w:rPr>
              <w:t>кестесін құрастыр</w:t>
            </w:r>
            <w:r w:rsidR="00E57816">
              <w:rPr>
                <w:rFonts w:ascii="Times New Roman" w:hAnsi="Times New Roman"/>
                <w:sz w:val="24"/>
                <w:szCs w:val="24"/>
              </w:rPr>
              <w:t xml:space="preserve">у.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3269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0E448F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85267B" w:rsidP="0085267B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ІІ </w:t>
            </w:r>
            <w:r w:rsidR="000E448F" w:rsidRPr="00532696">
              <w:rPr>
                <w:rFonts w:ascii="Times New Roman" w:hAnsi="Times New Roman"/>
                <w:b/>
                <w:sz w:val="24"/>
                <w:szCs w:val="24"/>
              </w:rPr>
              <w:t xml:space="preserve">Аралық бақылау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E448F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Емтихан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</w:p>
        </w:tc>
      </w:tr>
      <w:tr w:rsidR="000E448F" w:rsidRPr="00532696" w:rsidTr="0067794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</w:rPr>
              <w:t>Барлығы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448F" w:rsidRPr="00532696" w:rsidRDefault="000E448F" w:rsidP="00532696">
            <w:pPr>
              <w:spacing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32696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100</w:t>
            </w:r>
          </w:p>
        </w:tc>
      </w:tr>
    </w:tbl>
    <w:p w:rsidR="00A55B07" w:rsidRDefault="00687148" w:rsidP="00677948">
      <w:pPr>
        <w:keepNext/>
        <w:tabs>
          <w:tab w:val="center" w:pos="9639"/>
        </w:tabs>
        <w:autoSpaceDE w:val="0"/>
        <w:autoSpaceDN w:val="0"/>
        <w:spacing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</w:t>
      </w:r>
    </w:p>
    <w:p w:rsidR="00677948" w:rsidRDefault="00687148" w:rsidP="00677948">
      <w:pPr>
        <w:keepNext/>
        <w:tabs>
          <w:tab w:val="center" w:pos="9639"/>
        </w:tabs>
        <w:autoSpaceDE w:val="0"/>
        <w:autoSpaceDN w:val="0"/>
        <w:spacing w:line="240" w:lineRule="auto"/>
        <w:jc w:val="both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5022E6" w:rsidRPr="00532696">
        <w:rPr>
          <w:rFonts w:ascii="Times New Roman" w:hAnsi="Times New Roman"/>
          <w:b/>
          <w:sz w:val="24"/>
          <w:szCs w:val="24"/>
        </w:rPr>
        <w:t>ӘДЕБИЕТТЕР ТІЗІМІ</w:t>
      </w:r>
    </w:p>
    <w:p w:rsidR="005B31ED" w:rsidRDefault="005022E6" w:rsidP="00834301">
      <w:pPr>
        <w:keepNext/>
        <w:tabs>
          <w:tab w:val="center" w:pos="9639"/>
        </w:tabs>
        <w:autoSpaceDE w:val="0"/>
        <w:autoSpaceDN w:val="0"/>
        <w:spacing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b/>
          <w:sz w:val="24"/>
          <w:szCs w:val="24"/>
        </w:rPr>
        <w:t>Негізгі:</w:t>
      </w:r>
      <w:r w:rsidR="005B31ED" w:rsidRPr="005B31ED">
        <w:rPr>
          <w:rFonts w:ascii="Times New Roman" w:hAnsi="Times New Roman"/>
          <w:b/>
          <w:sz w:val="24"/>
          <w:szCs w:val="24"/>
        </w:rPr>
        <w:t xml:space="preserve"> </w:t>
      </w:r>
    </w:p>
    <w:p w:rsidR="00FB0C67" w:rsidRPr="00FB0C67" w:rsidRDefault="005B31ED" w:rsidP="00D96E42">
      <w:pPr>
        <w:pStyle w:val="a8"/>
        <w:numPr>
          <w:ilvl w:val="0"/>
          <w:numId w:val="15"/>
        </w:numPr>
        <w:spacing w:line="240" w:lineRule="auto"/>
        <w:ind w:right="-81"/>
        <w:rPr>
          <w:rFonts w:ascii="Times New Roman" w:hAnsi="Times New Roman"/>
          <w:spacing w:val="-10"/>
          <w:sz w:val="24"/>
          <w:szCs w:val="24"/>
        </w:rPr>
      </w:pPr>
      <w:r w:rsidRPr="00FB0C67">
        <w:rPr>
          <w:rFonts w:ascii="Times New Roman" w:hAnsi="Times New Roman"/>
          <w:sz w:val="24"/>
          <w:szCs w:val="24"/>
        </w:rPr>
        <w:t xml:space="preserve">Шипунова Т.В. Технология социальной работы. Социальная работа с лицами девиантного поведения. М.: «Академия» 2011. </w:t>
      </w:r>
      <w:r w:rsidR="00052095" w:rsidRPr="00FB0C67">
        <w:rPr>
          <w:rFonts w:ascii="Times New Roman" w:hAnsi="Times New Roman"/>
          <w:sz w:val="24"/>
          <w:szCs w:val="24"/>
        </w:rPr>
        <w:t>–</w:t>
      </w:r>
      <w:r w:rsidRPr="00FB0C67">
        <w:rPr>
          <w:rFonts w:ascii="Times New Roman" w:hAnsi="Times New Roman"/>
          <w:sz w:val="24"/>
          <w:szCs w:val="24"/>
        </w:rPr>
        <w:t xml:space="preserve"> </w:t>
      </w:r>
      <w:r w:rsidRPr="00FB0C67">
        <w:rPr>
          <w:rStyle w:val="FontStyle78"/>
          <w:b w:val="0"/>
          <w:bCs w:val="0"/>
          <w:sz w:val="24"/>
          <w:szCs w:val="24"/>
        </w:rPr>
        <w:t>240</w:t>
      </w:r>
      <w:r w:rsidR="00052095" w:rsidRPr="00FB0C67">
        <w:rPr>
          <w:rStyle w:val="FontStyle78"/>
          <w:b w:val="0"/>
          <w:bCs w:val="0"/>
          <w:sz w:val="24"/>
          <w:szCs w:val="24"/>
        </w:rPr>
        <w:t xml:space="preserve"> </w:t>
      </w:r>
      <w:r w:rsidRPr="00FB0C67">
        <w:rPr>
          <w:rStyle w:val="FontStyle78"/>
          <w:b w:val="0"/>
          <w:bCs w:val="0"/>
          <w:sz w:val="24"/>
          <w:szCs w:val="24"/>
        </w:rPr>
        <w:t>с</w:t>
      </w:r>
      <w:r w:rsidR="004E4D15" w:rsidRPr="00FB0C67">
        <w:rPr>
          <w:rFonts w:ascii="Times New Roman" w:hAnsi="Times New Roman"/>
          <w:sz w:val="24"/>
          <w:szCs w:val="24"/>
        </w:rPr>
        <w:t xml:space="preserve"> </w:t>
      </w:r>
    </w:p>
    <w:p w:rsidR="005B31ED" w:rsidRPr="00FB0C67" w:rsidRDefault="004E4D15" w:rsidP="00D96E42">
      <w:pPr>
        <w:pStyle w:val="a8"/>
        <w:numPr>
          <w:ilvl w:val="0"/>
          <w:numId w:val="15"/>
        </w:numPr>
        <w:spacing w:line="240" w:lineRule="auto"/>
        <w:ind w:right="-81"/>
        <w:rPr>
          <w:rStyle w:val="FontStyle78"/>
          <w:b w:val="0"/>
          <w:bCs w:val="0"/>
          <w:sz w:val="24"/>
          <w:szCs w:val="24"/>
        </w:rPr>
      </w:pPr>
      <w:r w:rsidRPr="00FB0C67">
        <w:rPr>
          <w:rFonts w:ascii="Times New Roman" w:hAnsi="Times New Roman"/>
          <w:sz w:val="24"/>
          <w:szCs w:val="24"/>
        </w:rPr>
        <w:t>Павленок П.Д., Руднева М.Я. Социальная работа с лицами и группами девиантного поведения М.:ИНФРА, 2010-272с.</w:t>
      </w:r>
    </w:p>
    <w:p w:rsidR="00FB0C67" w:rsidRDefault="005B31ED" w:rsidP="00D96E42">
      <w:pPr>
        <w:pStyle w:val="a8"/>
        <w:numPr>
          <w:ilvl w:val="0"/>
          <w:numId w:val="15"/>
        </w:numPr>
        <w:tabs>
          <w:tab w:val="left" w:pos="284"/>
        </w:tabs>
        <w:spacing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FB0C67">
        <w:rPr>
          <w:rFonts w:ascii="Times New Roman" w:hAnsi="Times New Roman"/>
          <w:sz w:val="24"/>
          <w:szCs w:val="24"/>
        </w:rPr>
        <w:t>Садвакасова З.М., Асаубаева А.К. Социально-педагогические технологии в организации образования. – Алматы: Казак университеты, 2013.-304с</w:t>
      </w:r>
      <w:r w:rsidR="00052095" w:rsidRPr="00FB0C67">
        <w:rPr>
          <w:rFonts w:ascii="Times New Roman" w:hAnsi="Times New Roman"/>
          <w:sz w:val="24"/>
          <w:szCs w:val="24"/>
        </w:rPr>
        <w:t xml:space="preserve"> </w:t>
      </w:r>
    </w:p>
    <w:p w:rsidR="00D96E42" w:rsidRPr="00FB0C67" w:rsidRDefault="005A5A39" w:rsidP="00D96E42">
      <w:pPr>
        <w:pStyle w:val="a8"/>
        <w:numPr>
          <w:ilvl w:val="0"/>
          <w:numId w:val="15"/>
        </w:numPr>
        <w:tabs>
          <w:tab w:val="left" w:pos="284"/>
        </w:tabs>
        <w:spacing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FB0C67">
        <w:rPr>
          <w:rFonts w:ascii="Times New Roman" w:hAnsi="Times New Roman"/>
          <w:sz w:val="24"/>
          <w:szCs w:val="24"/>
        </w:rPr>
        <w:t>Тесленко А.Н., Керимбаева М.С., Джакупова Г.А. Профилактика подростковой девиации: теория и практика. – Астана, 2005.</w:t>
      </w:r>
      <w:r w:rsidR="00D96E42" w:rsidRPr="00FB0C67">
        <w:rPr>
          <w:rFonts w:ascii="Times New Roman" w:hAnsi="Times New Roman"/>
          <w:sz w:val="24"/>
          <w:szCs w:val="24"/>
        </w:rPr>
        <w:t xml:space="preserve"> </w:t>
      </w:r>
    </w:p>
    <w:p w:rsidR="005B31ED" w:rsidRDefault="00D96E42" w:rsidP="00D96E42">
      <w:pPr>
        <w:pStyle w:val="a8"/>
        <w:numPr>
          <w:ilvl w:val="0"/>
          <w:numId w:val="15"/>
        </w:numPr>
        <w:spacing w:line="240" w:lineRule="auto"/>
      </w:pPr>
      <w:r w:rsidRPr="00D96E42">
        <w:rPr>
          <w:rFonts w:ascii="Times New Roman" w:hAnsi="Times New Roman"/>
          <w:sz w:val="24"/>
          <w:szCs w:val="24"/>
        </w:rPr>
        <w:t>Джаманбалаева Ш.Е. Общество и подросток: Учебное пособие. Алматы, 2002</w:t>
      </w:r>
      <w:r w:rsidRPr="00D96E42">
        <w:rPr>
          <w:rFonts w:ascii="Times New Roman" w:hAnsi="Times New Roman"/>
          <w:bCs/>
          <w:sz w:val="24"/>
          <w:szCs w:val="24"/>
        </w:rPr>
        <w:t xml:space="preserve"> </w:t>
      </w:r>
    </w:p>
    <w:p w:rsidR="005B31ED" w:rsidRPr="005B31ED" w:rsidRDefault="005B31ED" w:rsidP="005B31ED">
      <w:pPr>
        <w:pStyle w:val="a3"/>
        <w:rPr>
          <w:rFonts w:ascii="Times New Roman" w:hAnsi="Times New Roman"/>
          <w:b/>
          <w:i/>
          <w:sz w:val="24"/>
          <w:szCs w:val="24"/>
        </w:rPr>
      </w:pPr>
      <w:r w:rsidRPr="005B31ED">
        <w:rPr>
          <w:rFonts w:ascii="Times New Roman" w:hAnsi="Times New Roman"/>
          <w:b/>
          <w:i/>
          <w:sz w:val="24"/>
          <w:szCs w:val="24"/>
          <w:lang w:val="kk-KZ"/>
        </w:rPr>
        <w:t xml:space="preserve">Қосымша </w:t>
      </w:r>
      <w:r w:rsidRPr="005B31ED">
        <w:rPr>
          <w:rFonts w:ascii="Times New Roman" w:hAnsi="Times New Roman"/>
          <w:b/>
          <w:i/>
          <w:sz w:val="24"/>
          <w:szCs w:val="24"/>
        </w:rPr>
        <w:t>:</w:t>
      </w:r>
    </w:p>
    <w:p w:rsidR="005B31ED" w:rsidRDefault="005B31ED" w:rsidP="009A05CA">
      <w:pPr>
        <w:pStyle w:val="a3"/>
        <w:numPr>
          <w:ilvl w:val="0"/>
          <w:numId w:val="19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Технологии социальной работы</w:t>
      </w:r>
      <w:proofErr w:type="gramStart"/>
      <w:r>
        <w:rPr>
          <w:rFonts w:ascii="Times New Roman" w:hAnsi="Times New Roman"/>
          <w:sz w:val="24"/>
          <w:szCs w:val="24"/>
        </w:rPr>
        <w:t xml:space="preserve"> / П</w:t>
      </w:r>
      <w:proofErr w:type="gramEnd"/>
      <w:r>
        <w:rPr>
          <w:rFonts w:ascii="Times New Roman" w:hAnsi="Times New Roman"/>
          <w:sz w:val="24"/>
          <w:szCs w:val="24"/>
        </w:rPr>
        <w:t xml:space="preserve">од ред. Е.И. </w:t>
      </w:r>
      <w:proofErr w:type="spellStart"/>
      <w:r>
        <w:rPr>
          <w:rFonts w:ascii="Times New Roman" w:hAnsi="Times New Roman"/>
          <w:sz w:val="24"/>
          <w:szCs w:val="24"/>
        </w:rPr>
        <w:t>Холостовой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– М.: Инфра, 2011.- 400 с.</w:t>
      </w:r>
    </w:p>
    <w:p w:rsidR="00DC0534" w:rsidRPr="00F10DEB" w:rsidRDefault="005B31ED" w:rsidP="009A05CA">
      <w:pPr>
        <w:pStyle w:val="a3"/>
        <w:numPr>
          <w:ilvl w:val="0"/>
          <w:numId w:val="19"/>
        </w:numPr>
        <w:ind w:right="-81"/>
        <w:rPr>
          <w:rFonts w:ascii="Times New Roman" w:hAnsi="Times New Roman"/>
          <w:sz w:val="24"/>
          <w:szCs w:val="24"/>
        </w:rPr>
      </w:pPr>
      <w:r w:rsidRPr="00F10DEB">
        <w:rPr>
          <w:rFonts w:ascii="Times New Roman" w:hAnsi="Times New Roman"/>
          <w:sz w:val="24"/>
          <w:szCs w:val="24"/>
        </w:rPr>
        <w:lastRenderedPageBreak/>
        <w:t xml:space="preserve">Кузнецова Л.П. Основные технологии социальной работы. </w:t>
      </w:r>
      <w:proofErr w:type="spellStart"/>
      <w:r w:rsidRPr="00F10DEB">
        <w:rPr>
          <w:rFonts w:ascii="Times New Roman" w:hAnsi="Times New Roman"/>
          <w:sz w:val="24"/>
          <w:szCs w:val="24"/>
        </w:rPr>
        <w:t>Уч</w:t>
      </w:r>
      <w:proofErr w:type="gramStart"/>
      <w:r w:rsidRPr="00F10DEB">
        <w:rPr>
          <w:rFonts w:ascii="Times New Roman" w:hAnsi="Times New Roman"/>
          <w:sz w:val="24"/>
          <w:szCs w:val="24"/>
        </w:rPr>
        <w:t>.п</w:t>
      </w:r>
      <w:proofErr w:type="gramEnd"/>
      <w:r w:rsidRPr="00F10DEB">
        <w:rPr>
          <w:rFonts w:ascii="Times New Roman" w:hAnsi="Times New Roman"/>
          <w:sz w:val="24"/>
          <w:szCs w:val="24"/>
        </w:rPr>
        <w:t>ос</w:t>
      </w:r>
      <w:proofErr w:type="spellEnd"/>
      <w:r w:rsidRPr="00F10DEB">
        <w:rPr>
          <w:rFonts w:ascii="Times New Roman" w:hAnsi="Times New Roman"/>
          <w:sz w:val="24"/>
          <w:szCs w:val="24"/>
        </w:rPr>
        <w:t>. – Владивосток: Изд-во ДВГТУ, 2002. – 92 с.</w:t>
      </w:r>
    </w:p>
    <w:p w:rsidR="00F10DEB" w:rsidRPr="009A05CA" w:rsidRDefault="005B31ED" w:rsidP="009A05CA">
      <w:pPr>
        <w:pStyle w:val="a8"/>
        <w:numPr>
          <w:ilvl w:val="0"/>
          <w:numId w:val="19"/>
        </w:numPr>
        <w:shd w:val="clear" w:color="auto" w:fill="FFFFFF"/>
        <w:spacing w:before="84" w:after="167" w:line="240" w:lineRule="auto"/>
        <w:ind w:right="-81"/>
        <w:jc w:val="both"/>
        <w:rPr>
          <w:rFonts w:ascii="Times New Roman" w:hAnsi="Times New Roman"/>
          <w:sz w:val="24"/>
          <w:szCs w:val="24"/>
        </w:rPr>
      </w:pPr>
      <w:r w:rsidRPr="009A05CA">
        <w:rPr>
          <w:rFonts w:ascii="Times New Roman" w:hAnsi="Times New Roman"/>
          <w:sz w:val="24"/>
          <w:szCs w:val="24"/>
        </w:rPr>
        <w:t>Ишмухаметов М.Г., Наумов А.А., Кучина Е.В. Здоровьесберегающие технологии в работе с детьми девиантного поведения // Международный журнал прикладных и фундаментальных исследований. – 2009. – № 3 – стр. 129</w:t>
      </w:r>
      <w:r w:rsidR="00D96E42" w:rsidRPr="009A05CA">
        <w:rPr>
          <w:rFonts w:ascii="Times New Roman" w:hAnsi="Times New Roman"/>
          <w:bCs/>
          <w:sz w:val="24"/>
          <w:szCs w:val="24"/>
        </w:rPr>
        <w:t xml:space="preserve"> </w:t>
      </w:r>
    </w:p>
    <w:p w:rsidR="00F10DEB" w:rsidRPr="009A05CA" w:rsidRDefault="00D96E42" w:rsidP="009A05CA">
      <w:pPr>
        <w:pStyle w:val="a8"/>
        <w:numPr>
          <w:ilvl w:val="0"/>
          <w:numId w:val="19"/>
        </w:numPr>
        <w:shd w:val="clear" w:color="auto" w:fill="FFFFFF"/>
        <w:tabs>
          <w:tab w:val="left" w:pos="284"/>
        </w:tabs>
        <w:spacing w:before="84" w:after="167" w:line="240" w:lineRule="auto"/>
        <w:jc w:val="both"/>
        <w:rPr>
          <w:rFonts w:ascii="Times New Roman" w:hAnsi="Times New Roman"/>
          <w:sz w:val="24"/>
          <w:szCs w:val="24"/>
        </w:rPr>
      </w:pPr>
      <w:r w:rsidRPr="009A05CA">
        <w:rPr>
          <w:rFonts w:ascii="Times New Roman" w:hAnsi="Times New Roman"/>
          <w:bCs/>
          <w:sz w:val="24"/>
          <w:szCs w:val="24"/>
        </w:rPr>
        <w:t>Галагузова М. А.</w:t>
      </w:r>
      <w:r w:rsidRPr="009A05CA">
        <w:rPr>
          <w:rFonts w:ascii="Times New Roman" w:hAnsi="Times New Roman"/>
          <w:sz w:val="24"/>
          <w:szCs w:val="24"/>
        </w:rPr>
        <w:t>   Девиантное поведение подростков как следствие их образовательной неуспешности / М. А. Галагузова, О. С. Тоистева // Педагогическое образование и наука. - 2007. - № 5. - С. 31-34.</w:t>
      </w:r>
      <w:r w:rsidR="00834301" w:rsidRPr="009A05CA">
        <w:rPr>
          <w:rFonts w:ascii="Times New Roman" w:hAnsi="Times New Roman"/>
          <w:sz w:val="24"/>
          <w:szCs w:val="24"/>
        </w:rPr>
        <w:t xml:space="preserve"> </w:t>
      </w:r>
    </w:p>
    <w:p w:rsidR="00F10DEB" w:rsidRPr="00F10DEB" w:rsidRDefault="00834301" w:rsidP="009A05CA">
      <w:pPr>
        <w:pStyle w:val="a3"/>
        <w:numPr>
          <w:ilvl w:val="0"/>
          <w:numId w:val="19"/>
        </w:numPr>
        <w:shd w:val="clear" w:color="auto" w:fill="FFFFFF"/>
        <w:tabs>
          <w:tab w:val="left" w:pos="284"/>
        </w:tabs>
        <w:spacing w:before="84" w:after="167"/>
        <w:jc w:val="both"/>
        <w:rPr>
          <w:rFonts w:ascii="Times New Roman" w:hAnsi="Times New Roman"/>
          <w:sz w:val="24"/>
          <w:szCs w:val="24"/>
        </w:rPr>
      </w:pPr>
      <w:proofErr w:type="spellStart"/>
      <w:r w:rsidRPr="00F10DEB">
        <w:rPr>
          <w:rFonts w:ascii="Times New Roman" w:hAnsi="Times New Roman"/>
          <w:sz w:val="24"/>
          <w:szCs w:val="24"/>
        </w:rPr>
        <w:t>Клейберг</w:t>
      </w:r>
      <w:proofErr w:type="spellEnd"/>
      <w:r w:rsidRPr="00F10DEB">
        <w:rPr>
          <w:rFonts w:ascii="Times New Roman" w:hAnsi="Times New Roman"/>
          <w:sz w:val="24"/>
          <w:szCs w:val="24"/>
        </w:rPr>
        <w:t xml:space="preserve"> Ю.А. </w:t>
      </w:r>
      <w:proofErr w:type="spellStart"/>
      <w:r w:rsidRPr="00F10DEB">
        <w:rPr>
          <w:rFonts w:ascii="Times New Roman" w:hAnsi="Times New Roman"/>
          <w:sz w:val="24"/>
          <w:szCs w:val="24"/>
        </w:rPr>
        <w:t>Девиантное</w:t>
      </w:r>
      <w:proofErr w:type="spellEnd"/>
      <w:r w:rsidRPr="00F10DEB">
        <w:rPr>
          <w:rFonts w:ascii="Times New Roman" w:hAnsi="Times New Roman"/>
          <w:sz w:val="24"/>
          <w:szCs w:val="24"/>
        </w:rPr>
        <w:t xml:space="preserve"> поведение в вопросах и ответах. – </w:t>
      </w:r>
      <w:proofErr w:type="spellStart"/>
      <w:r w:rsidRPr="00F10DEB">
        <w:rPr>
          <w:rFonts w:ascii="Times New Roman" w:hAnsi="Times New Roman"/>
          <w:sz w:val="24"/>
          <w:szCs w:val="24"/>
        </w:rPr>
        <w:t>Уч</w:t>
      </w:r>
      <w:proofErr w:type="gramStart"/>
      <w:r w:rsidRPr="00F10DEB">
        <w:rPr>
          <w:rFonts w:ascii="Times New Roman" w:hAnsi="Times New Roman"/>
          <w:sz w:val="24"/>
          <w:szCs w:val="24"/>
        </w:rPr>
        <w:t>.п</w:t>
      </w:r>
      <w:proofErr w:type="gramEnd"/>
      <w:r w:rsidRPr="00F10DEB">
        <w:rPr>
          <w:rFonts w:ascii="Times New Roman" w:hAnsi="Times New Roman"/>
          <w:sz w:val="24"/>
          <w:szCs w:val="24"/>
        </w:rPr>
        <w:t>ос</w:t>
      </w:r>
      <w:proofErr w:type="spellEnd"/>
      <w:r w:rsidRPr="00F10DEB">
        <w:rPr>
          <w:rFonts w:ascii="Times New Roman" w:hAnsi="Times New Roman"/>
          <w:sz w:val="24"/>
          <w:szCs w:val="24"/>
        </w:rPr>
        <w:t>. –М, 2008.-304с.</w:t>
      </w:r>
      <w:r w:rsidR="00F10DEB" w:rsidRPr="00F10DEB">
        <w:rPr>
          <w:rFonts w:ascii="Verdana" w:hAnsi="Verdana"/>
          <w:color w:val="000000"/>
          <w:sz w:val="20"/>
          <w:szCs w:val="20"/>
        </w:rPr>
        <w:t xml:space="preserve"> </w:t>
      </w:r>
    </w:p>
    <w:p w:rsidR="005022E6" w:rsidRPr="00FB0C67" w:rsidRDefault="00F10DEB" w:rsidP="00532696">
      <w:pPr>
        <w:pStyle w:val="a3"/>
        <w:numPr>
          <w:ilvl w:val="0"/>
          <w:numId w:val="19"/>
        </w:numPr>
        <w:shd w:val="clear" w:color="auto" w:fill="FFFFFF"/>
        <w:tabs>
          <w:tab w:val="left" w:pos="284"/>
        </w:tabs>
        <w:spacing w:before="84" w:after="167"/>
        <w:jc w:val="both"/>
        <w:rPr>
          <w:rFonts w:ascii="Times New Roman" w:hAnsi="Times New Roman"/>
          <w:sz w:val="24"/>
          <w:szCs w:val="24"/>
          <w:lang w:val="kk-KZ"/>
        </w:rPr>
      </w:pPr>
      <w:r w:rsidRPr="00FB0C67">
        <w:rPr>
          <w:rFonts w:ascii="Times New Roman" w:hAnsi="Times New Roman"/>
          <w:color w:val="000000"/>
          <w:sz w:val="24"/>
          <w:szCs w:val="24"/>
          <w:lang w:val="en-US"/>
        </w:rPr>
        <w:t xml:space="preserve">R. </w:t>
      </w:r>
      <w:proofErr w:type="spellStart"/>
      <w:r w:rsidRPr="00FB0C67">
        <w:rPr>
          <w:rFonts w:ascii="Times New Roman" w:hAnsi="Times New Roman"/>
          <w:color w:val="000000"/>
          <w:sz w:val="24"/>
          <w:szCs w:val="24"/>
          <w:lang w:val="en-US"/>
        </w:rPr>
        <w:t>Dreikyrc</w:t>
      </w:r>
      <w:proofErr w:type="spellEnd"/>
      <w:r w:rsidRPr="00FB0C67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B0C67">
        <w:rPr>
          <w:rFonts w:ascii="Times New Roman" w:hAnsi="Times New Roman"/>
          <w:color w:val="000000"/>
          <w:sz w:val="24"/>
          <w:szCs w:val="24"/>
          <w:lang w:val="en-US"/>
        </w:rPr>
        <w:t>B.Solz</w:t>
      </w:r>
      <w:proofErr w:type="spellEnd"/>
      <w:r w:rsidRPr="00FB0C67">
        <w:rPr>
          <w:rFonts w:ascii="Times New Roman" w:hAnsi="Times New Roman"/>
          <w:color w:val="000000"/>
          <w:sz w:val="24"/>
          <w:szCs w:val="24"/>
          <w:lang w:val="en-US"/>
        </w:rPr>
        <w:t xml:space="preserve">. Children: The Challenge: The Classic Work on Improving Parent-Child Relations </w:t>
      </w:r>
      <w:proofErr w:type="spellStart"/>
      <w:r w:rsidRPr="00FB0C67">
        <w:rPr>
          <w:rFonts w:ascii="Times New Roman" w:hAnsi="Times New Roman"/>
          <w:color w:val="000000"/>
          <w:sz w:val="24"/>
          <w:szCs w:val="24"/>
          <w:lang w:val="en-US"/>
        </w:rPr>
        <w:t>Ekaterinbyrk</w:t>
      </w:r>
      <w:proofErr w:type="spellEnd"/>
      <w:r w:rsidRPr="00FB0C67">
        <w:rPr>
          <w:rFonts w:ascii="Times New Roman" w:hAnsi="Times New Roman"/>
          <w:color w:val="000000"/>
          <w:sz w:val="24"/>
          <w:szCs w:val="24"/>
          <w:lang w:val="en-US"/>
        </w:rPr>
        <w:t xml:space="preserve"> 2011</w:t>
      </w:r>
    </w:p>
    <w:p w:rsidR="005022E6" w:rsidRPr="00532696" w:rsidRDefault="00C74A93" w:rsidP="00532696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</w:t>
      </w:r>
      <w:r w:rsidR="00834301">
        <w:rPr>
          <w:rFonts w:ascii="Times New Roman" w:hAnsi="Times New Roman"/>
          <w:b/>
          <w:sz w:val="24"/>
          <w:szCs w:val="24"/>
        </w:rPr>
        <w:t xml:space="preserve">      </w:t>
      </w:r>
      <w:r w:rsidR="005022E6" w:rsidRPr="00532696">
        <w:rPr>
          <w:rFonts w:ascii="Times New Roman" w:hAnsi="Times New Roman"/>
          <w:b/>
          <w:sz w:val="24"/>
          <w:szCs w:val="24"/>
        </w:rPr>
        <w:t>ПӘННІҢ АКАДЕМИЯЛЫҚ САЯСАТЫ</w:t>
      </w:r>
    </w:p>
    <w:p w:rsidR="005022E6" w:rsidRPr="00532696" w:rsidRDefault="005022E6" w:rsidP="00532696">
      <w:pPr>
        <w:pStyle w:val="2"/>
        <w:spacing w:after="0" w:line="240" w:lineRule="auto"/>
        <w:ind w:firstLine="426"/>
        <w:jc w:val="both"/>
        <w:rPr>
          <w:lang w:val="kk-KZ"/>
        </w:rPr>
      </w:pPr>
      <w:r w:rsidRPr="00532696">
        <w:rPr>
          <w:lang w:val="kk-KZ"/>
        </w:rPr>
        <w:t>Жұмыстардың барлық түр</w:t>
      </w:r>
      <w:r w:rsidR="00022967">
        <w:rPr>
          <w:lang w:val="kk-KZ"/>
        </w:rPr>
        <w:t>лер</w:t>
      </w:r>
      <w:r w:rsidRPr="00532696">
        <w:rPr>
          <w:lang w:val="kk-KZ"/>
        </w:rPr>
        <w:t xml:space="preserve">ін көрсетілген мерзімде жасап тапсыру керек. Кезекті тапсырманы орындамаған, немесе 50% - дан кем балл алған студенттер </w:t>
      </w:r>
      <w:r w:rsidR="00022967">
        <w:rPr>
          <w:lang w:val="kk-KZ"/>
        </w:rPr>
        <w:t xml:space="preserve">ол </w:t>
      </w:r>
      <w:r w:rsidRPr="00532696">
        <w:rPr>
          <w:lang w:val="kk-KZ"/>
        </w:rPr>
        <w:t xml:space="preserve">тапсырманы қосымша кесте бойынша қайта жасап, тапсыруына болады. </w:t>
      </w:r>
    </w:p>
    <w:p w:rsidR="005022E6" w:rsidRPr="0035678D" w:rsidRDefault="005022E6" w:rsidP="00834301">
      <w:pPr>
        <w:pStyle w:val="2"/>
        <w:spacing w:after="0" w:line="240" w:lineRule="auto"/>
        <w:ind w:firstLine="426"/>
        <w:jc w:val="both"/>
        <w:rPr>
          <w:lang w:val="kk-KZ"/>
        </w:rPr>
      </w:pPr>
      <w:r w:rsidRPr="00532696">
        <w:rPr>
          <w:lang w:val="kk-KZ"/>
        </w:rPr>
        <w:t>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</w:t>
      </w:r>
      <w:r w:rsidR="00022967">
        <w:rPr>
          <w:lang w:val="kk-KZ"/>
        </w:rPr>
        <w:t xml:space="preserve">й алады. </w:t>
      </w:r>
      <w:r w:rsidRPr="00532696">
        <w:rPr>
          <w:lang w:val="kk-KZ"/>
        </w:rPr>
        <w:t>Тапсырмалардың барлық түрін өткізбеген студенттер емтиханға жіберілмейд</w:t>
      </w:r>
      <w:r w:rsidR="00D96E42">
        <w:rPr>
          <w:lang w:val="kk-KZ"/>
        </w:rPr>
        <w:t>і.</w:t>
      </w:r>
      <w:r w:rsidR="00834301">
        <w:rPr>
          <w:lang w:val="kk-KZ"/>
        </w:rPr>
        <w:t xml:space="preserve"> </w:t>
      </w:r>
      <w:r w:rsidRPr="00532696">
        <w:rPr>
          <w:lang w:val="kk-KZ"/>
        </w:rPr>
        <w:t xml:space="preserve">Бағалау кезінде студенттердің сабақтағы белсенділігі мен сабаққа қатысуы ескеріледі. </w:t>
      </w:r>
      <w:r w:rsidR="00834301" w:rsidRPr="00834301">
        <w:rPr>
          <w:lang w:val="kk-KZ"/>
        </w:rPr>
        <w:t xml:space="preserve"> </w:t>
      </w:r>
      <w:r w:rsidRPr="00834301">
        <w:rPr>
          <w:lang w:val="kk-KZ"/>
        </w:rPr>
        <w:t xml:space="preserve">Толерантты болыңыз, яғни өзгенің пікірін сыйлаңыз. </w:t>
      </w:r>
      <w:r w:rsidRPr="0035678D">
        <w:rPr>
          <w:lang w:val="kk-KZ"/>
        </w:rPr>
        <w:t>Қарсылығыңызды әдепті</w:t>
      </w:r>
      <w:r w:rsidR="00D96E42" w:rsidRPr="0035678D">
        <w:rPr>
          <w:lang w:val="kk-KZ"/>
        </w:rPr>
        <w:t xml:space="preserve">лікпен </w:t>
      </w:r>
      <w:r w:rsidRPr="0035678D">
        <w:rPr>
          <w:lang w:val="kk-KZ"/>
        </w:rPr>
        <w:t xml:space="preserve"> білдіріңіз. Плагиат және басқа да әділсіздіктерге тыйым салынады. СӨЖ, аралық бақылау және қорытынды емтихан тапсыру кезінде көшіру мен сыбырлауға, өзге біреу</w:t>
      </w:r>
      <w:r w:rsidR="00D96E42" w:rsidRPr="0035678D">
        <w:rPr>
          <w:lang w:val="kk-KZ"/>
        </w:rPr>
        <w:t xml:space="preserve">дің жұмысынан </w:t>
      </w:r>
      <w:r w:rsidRPr="0035678D">
        <w:rPr>
          <w:lang w:val="kk-KZ"/>
        </w:rPr>
        <w:t xml:space="preserve"> көшіруге, басқа студент үшін емтихан тапсыруға тыйым салынады. Курстың кез келген мәліметін бұрмалау, Интранетке рұқсатсыз кіру және шпаргалка қолдану үшін студент «F» қорытынды бағасын алады.  </w:t>
      </w:r>
    </w:p>
    <w:p w:rsidR="00A55B07" w:rsidRDefault="005022E6" w:rsidP="0053269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sz w:val="24"/>
          <w:szCs w:val="24"/>
        </w:rPr>
        <w:t>Өзіндік жұмысын (СӨЖ) орындау барысында, оның тапсыруы мен қорғауына қатысты, сонымен өткен тақырыптар бойынша қосымша мәлімет алу үшін және курс бойынша басқа да мәселелерді шешу офис</w:t>
      </w:r>
      <w:r w:rsidR="00D96E42">
        <w:rPr>
          <w:rFonts w:ascii="Times New Roman" w:hAnsi="Times New Roman"/>
          <w:sz w:val="24"/>
          <w:szCs w:val="24"/>
        </w:rPr>
        <w:t xml:space="preserve"> </w:t>
      </w:r>
      <w:r w:rsidRPr="00532696">
        <w:rPr>
          <w:rFonts w:ascii="Times New Roman" w:hAnsi="Times New Roman"/>
          <w:sz w:val="24"/>
          <w:szCs w:val="24"/>
        </w:rPr>
        <w:t xml:space="preserve">сағаттарда </w:t>
      </w:r>
      <w:r w:rsidR="00D96E42">
        <w:rPr>
          <w:rFonts w:ascii="Times New Roman" w:hAnsi="Times New Roman"/>
          <w:sz w:val="24"/>
          <w:szCs w:val="24"/>
        </w:rPr>
        <w:t xml:space="preserve">  қосымша </w:t>
      </w:r>
      <w:r w:rsidR="00022967">
        <w:rPr>
          <w:rFonts w:ascii="Times New Roman" w:hAnsi="Times New Roman"/>
          <w:sz w:val="24"/>
          <w:szCs w:val="24"/>
        </w:rPr>
        <w:t xml:space="preserve"> қарастырылады.</w:t>
      </w:r>
      <w:r w:rsidR="00D96E42">
        <w:rPr>
          <w:rFonts w:ascii="Times New Roman" w:hAnsi="Times New Roman"/>
          <w:sz w:val="24"/>
          <w:szCs w:val="24"/>
        </w:rPr>
        <w:t xml:space="preserve"> </w:t>
      </w:r>
    </w:p>
    <w:p w:rsidR="005022E6" w:rsidRPr="00A55B07" w:rsidRDefault="00A55B07" w:rsidP="0053269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A55B07">
        <w:rPr>
          <w:rFonts w:ascii="Times New Roman" w:hAnsi="Times New Roman"/>
          <w:b/>
          <w:sz w:val="24"/>
          <w:szCs w:val="24"/>
        </w:rPr>
        <w:t xml:space="preserve">Бағалау шкаласы </w:t>
      </w:r>
      <w:r w:rsidR="005022E6" w:rsidRPr="00A55B07">
        <w:rPr>
          <w:rFonts w:ascii="Times New Roman" w:hAnsi="Times New Roman"/>
          <w:b/>
          <w:sz w:val="24"/>
          <w:szCs w:val="24"/>
        </w:rPr>
        <w:t xml:space="preserve">    </w:t>
      </w:r>
    </w:p>
    <w:tbl>
      <w:tblPr>
        <w:tblW w:w="4891" w:type="pct"/>
        <w:tblInd w:w="108" w:type="dxa"/>
        <w:tblBorders>
          <w:top w:val="single" w:sz="8" w:space="0" w:color="auto"/>
          <w:left w:val="single" w:sz="8" w:space="0" w:color="auto"/>
          <w:bottom w:val="single" w:sz="4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98"/>
        <w:gridCol w:w="1983"/>
        <w:gridCol w:w="1731"/>
        <w:gridCol w:w="4243"/>
      </w:tblGrid>
      <w:tr w:rsidR="005022E6" w:rsidRPr="00532696" w:rsidTr="00AF637D">
        <w:trPr>
          <w:trHeight w:val="553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Әріптік жүйе бойынша бағалау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Балдардың сандық эквиваленті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%  мәні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677948">
              <w:rPr>
                <w:rFonts w:ascii="Times New Roman" w:hAnsi="Times New Roman"/>
              </w:rPr>
              <w:t>Дәстүрлі жүйе бойынша бағалау</w:t>
            </w:r>
          </w:p>
        </w:tc>
      </w:tr>
      <w:tr w:rsidR="005022E6" w:rsidRPr="00532696" w:rsidTr="00AF637D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А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4,0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95-100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Өте жақсы</w:t>
            </w:r>
            <w:r w:rsidRPr="00677948">
              <w:rPr>
                <w:rStyle w:val="s00"/>
              </w:rPr>
              <w:t xml:space="preserve"> </w:t>
            </w: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А-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3,67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90-94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В+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3,33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85-89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 xml:space="preserve">Жақсы </w:t>
            </w: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В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3,0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80-84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В-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2,67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75-79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С+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2,33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70-74</w:t>
            </w:r>
          </w:p>
        </w:tc>
        <w:tc>
          <w:tcPr>
            <w:tcW w:w="211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 xml:space="preserve">Қанағаттанарлық </w:t>
            </w: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С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2,0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65-69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С-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1,67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60-64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D+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1,33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55-59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cantSplit/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D-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1,0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50-54</w:t>
            </w:r>
          </w:p>
        </w:tc>
        <w:tc>
          <w:tcPr>
            <w:tcW w:w="2110" w:type="pct"/>
            <w:vMerge/>
            <w:vAlign w:val="center"/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5022E6" w:rsidRPr="00532696" w:rsidTr="00AF637D">
        <w:trPr>
          <w:trHeight w:val="361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F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0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Style w:val="s00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 xml:space="preserve">Қанақаттанарлықсыз </w:t>
            </w:r>
          </w:p>
        </w:tc>
      </w:tr>
      <w:tr w:rsidR="005022E6" w:rsidRPr="00532696" w:rsidTr="00AF637D">
        <w:trPr>
          <w:trHeight w:val="355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I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(Incomplete)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Пән аяқталмаған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P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 (Pass)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677948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677948">
              <w:rPr>
                <w:b/>
                <w:sz w:val="22"/>
                <w:szCs w:val="22"/>
                <w:lang w:val="kk-KZ"/>
              </w:rPr>
              <w:t>-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«Есептелінді»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NP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(No Рass)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677948">
              <w:rPr>
                <w:b/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  <w:r w:rsidRPr="00677948">
              <w:rPr>
                <w:b/>
                <w:sz w:val="22"/>
                <w:szCs w:val="22"/>
                <w:lang w:val="kk-KZ"/>
              </w:rPr>
              <w:t>-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b/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« Есептелінбейді»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39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W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(Withdrawal)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«Пәннен бас тарту»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508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pacing w:val="-6"/>
                <w:sz w:val="22"/>
                <w:szCs w:val="22"/>
                <w:lang w:val="kk-KZ"/>
              </w:rPr>
            </w:pPr>
            <w:r w:rsidRPr="00677948">
              <w:rPr>
                <w:spacing w:val="-6"/>
                <w:sz w:val="22"/>
                <w:szCs w:val="22"/>
                <w:lang w:val="kk-KZ"/>
              </w:rPr>
              <w:t xml:space="preserve">AW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pacing w:val="-6"/>
                <w:sz w:val="22"/>
                <w:szCs w:val="22"/>
                <w:lang w:val="kk-KZ"/>
              </w:rPr>
              <w:t xml:space="preserve">(Academic </w:t>
            </w:r>
            <w:r w:rsidRPr="00677948">
              <w:rPr>
                <w:spacing w:val="-6"/>
                <w:sz w:val="22"/>
                <w:szCs w:val="22"/>
                <w:lang w:val="kk-KZ"/>
              </w:rPr>
              <w:lastRenderedPageBreak/>
              <w:t>Withdrawal)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Пәннен академиялық себеп бойынша алып тастау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lastRenderedPageBreak/>
              <w:t>(GPA  есептеу кезінде есептелінбейді)</w:t>
            </w: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lastRenderedPageBreak/>
              <w:t xml:space="preserve">AU 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(Audit)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677948">
              <w:rPr>
                <w:rFonts w:ascii="Times New Roman" w:hAnsi="Times New Roman"/>
              </w:rPr>
              <w:t>« Пән тыңдалды»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i/>
                <w:sz w:val="22"/>
                <w:szCs w:val="22"/>
                <w:lang w:val="kk-KZ"/>
              </w:rPr>
            </w:pPr>
            <w:r w:rsidRPr="00677948">
              <w:rPr>
                <w:i/>
                <w:sz w:val="22"/>
                <w:szCs w:val="22"/>
                <w:lang w:val="kk-KZ"/>
              </w:rPr>
              <w:t>(GPA  есептеу кезінде есептелінбейді)</w:t>
            </w: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 xml:space="preserve">Атт-ған 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30-60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50-100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Аттестатталған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Атт-маған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0-29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0-49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Аттестатталмаған</w:t>
            </w:r>
          </w:p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</w:p>
        </w:tc>
      </w:tr>
      <w:tr w:rsidR="005022E6" w:rsidRPr="00532696" w:rsidTr="00AF637D">
        <w:trPr>
          <w:trHeight w:val="350"/>
        </w:trPr>
        <w:tc>
          <w:tcPr>
            <w:tcW w:w="104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R (Retake)</w:t>
            </w:r>
          </w:p>
        </w:tc>
        <w:tc>
          <w:tcPr>
            <w:tcW w:w="98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86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2"/>
              <w:spacing w:after="0" w:line="240" w:lineRule="auto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-</w:t>
            </w:r>
          </w:p>
        </w:tc>
        <w:tc>
          <w:tcPr>
            <w:tcW w:w="2110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022E6" w:rsidRPr="00677948" w:rsidRDefault="005022E6" w:rsidP="00532696">
            <w:pPr>
              <w:pStyle w:val="a6"/>
              <w:jc w:val="both"/>
              <w:rPr>
                <w:sz w:val="22"/>
                <w:szCs w:val="22"/>
                <w:lang w:val="kk-KZ"/>
              </w:rPr>
            </w:pPr>
            <w:r w:rsidRPr="00677948">
              <w:rPr>
                <w:sz w:val="22"/>
                <w:szCs w:val="22"/>
                <w:lang w:val="kk-KZ"/>
              </w:rPr>
              <w:t>Пәнді қайта оқу</w:t>
            </w:r>
          </w:p>
        </w:tc>
      </w:tr>
    </w:tbl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34301" w:rsidRDefault="00834301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ko-KR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  <w:r w:rsidRPr="00532696">
        <w:rPr>
          <w:rFonts w:ascii="Times New Roman" w:hAnsi="Times New Roman"/>
          <w:sz w:val="24"/>
          <w:szCs w:val="24"/>
          <w:lang w:eastAsia="ko-KR"/>
        </w:rPr>
        <w:t>Кафедра мәжілісінде қарастырылды</w:t>
      </w:r>
      <w:r w:rsidRPr="00532696">
        <w:rPr>
          <w:rFonts w:ascii="Times New Roman" w:hAnsi="Times New Roman"/>
          <w:bCs/>
          <w:iCs/>
          <w:sz w:val="24"/>
          <w:szCs w:val="24"/>
        </w:rPr>
        <w:t xml:space="preserve"> </w:t>
      </w:r>
    </w:p>
    <w:p w:rsidR="005972BD" w:rsidRPr="00532696" w:rsidRDefault="005972BD" w:rsidP="00532696">
      <w:pPr>
        <w:spacing w:after="0" w:line="240" w:lineRule="auto"/>
        <w:jc w:val="both"/>
        <w:rPr>
          <w:rFonts w:ascii="Times New Roman" w:hAnsi="Times New Roman"/>
          <w:bCs/>
          <w:iCs/>
          <w:sz w:val="24"/>
          <w:szCs w:val="24"/>
          <w:lang w:val="ru-RU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eastAsia="ko-KR"/>
        </w:rPr>
      </w:pPr>
      <w:r w:rsidRPr="00532696">
        <w:rPr>
          <w:rFonts w:ascii="Times New Roman" w:hAnsi="Times New Roman"/>
          <w:i/>
          <w:sz w:val="24"/>
          <w:szCs w:val="24"/>
          <w:lang w:eastAsia="ko-KR"/>
        </w:rPr>
        <w:t>№ ___ хаттама «____» ____________ 20</w:t>
      </w:r>
      <w:r w:rsidR="005972BD" w:rsidRPr="00532696">
        <w:rPr>
          <w:rFonts w:ascii="Times New Roman" w:hAnsi="Times New Roman"/>
          <w:i/>
          <w:sz w:val="24"/>
          <w:szCs w:val="24"/>
          <w:lang w:val="ru-RU" w:eastAsia="ko-KR"/>
        </w:rPr>
        <w:t>1</w:t>
      </w:r>
      <w:r w:rsidR="00FB0C67">
        <w:rPr>
          <w:rFonts w:ascii="Times New Roman" w:hAnsi="Times New Roman"/>
          <w:i/>
          <w:sz w:val="24"/>
          <w:szCs w:val="24"/>
          <w:lang w:val="ru-RU" w:eastAsia="ko-KR"/>
        </w:rPr>
        <w:t>5</w:t>
      </w:r>
      <w:r w:rsidRPr="00532696">
        <w:rPr>
          <w:rFonts w:ascii="Times New Roman" w:hAnsi="Times New Roman"/>
          <w:i/>
          <w:sz w:val="24"/>
          <w:szCs w:val="24"/>
          <w:lang w:eastAsia="ko-KR"/>
        </w:rPr>
        <w:t>__ ж.</w:t>
      </w:r>
    </w:p>
    <w:p w:rsidR="005972BD" w:rsidRPr="00532696" w:rsidRDefault="005972BD" w:rsidP="00532696">
      <w:pPr>
        <w:spacing w:after="0" w:line="240" w:lineRule="auto"/>
        <w:jc w:val="both"/>
        <w:rPr>
          <w:rFonts w:ascii="Times New Roman" w:hAnsi="Times New Roman"/>
          <w:bCs/>
          <w:i/>
          <w:iCs/>
          <w:sz w:val="24"/>
          <w:szCs w:val="24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2E6" w:rsidRPr="00532696" w:rsidRDefault="00FB0C67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5022E6" w:rsidRPr="00532696">
        <w:rPr>
          <w:rFonts w:ascii="Times New Roman" w:hAnsi="Times New Roman"/>
          <w:sz w:val="24"/>
          <w:szCs w:val="24"/>
        </w:rPr>
        <w:t>едагогика</w:t>
      </w:r>
      <w:r>
        <w:rPr>
          <w:rFonts w:ascii="Times New Roman" w:hAnsi="Times New Roman"/>
          <w:sz w:val="24"/>
          <w:szCs w:val="24"/>
        </w:rPr>
        <w:t xml:space="preserve"> және білім беру менеджменті </w:t>
      </w: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sz w:val="24"/>
          <w:szCs w:val="24"/>
        </w:rPr>
        <w:t>кафедрасының меңгерушісі, п.ғ.д., профессор                             А.</w:t>
      </w:r>
      <w:r w:rsidR="00FB0C67">
        <w:rPr>
          <w:rFonts w:ascii="Times New Roman" w:hAnsi="Times New Roman"/>
          <w:sz w:val="24"/>
          <w:szCs w:val="24"/>
        </w:rPr>
        <w:t>А</w:t>
      </w:r>
      <w:r w:rsidRPr="00532696">
        <w:rPr>
          <w:rFonts w:ascii="Times New Roman" w:hAnsi="Times New Roman"/>
          <w:sz w:val="24"/>
          <w:szCs w:val="24"/>
        </w:rPr>
        <w:t>.</w:t>
      </w:r>
      <w:r w:rsidR="00FB0C67">
        <w:rPr>
          <w:rFonts w:ascii="Times New Roman" w:hAnsi="Times New Roman"/>
          <w:sz w:val="24"/>
          <w:szCs w:val="24"/>
        </w:rPr>
        <w:t xml:space="preserve">Булатбаева </w:t>
      </w:r>
    </w:p>
    <w:p w:rsidR="005972BD" w:rsidRPr="00532696" w:rsidRDefault="005972BD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972BD" w:rsidRPr="00532696" w:rsidRDefault="005972BD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022E6" w:rsidRPr="00532696" w:rsidRDefault="005022E6" w:rsidP="0053269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32696">
        <w:rPr>
          <w:rFonts w:ascii="Times New Roman" w:hAnsi="Times New Roman"/>
          <w:sz w:val="24"/>
          <w:szCs w:val="24"/>
        </w:rPr>
        <w:t xml:space="preserve">Оқытушы       </w:t>
      </w:r>
      <w:r w:rsidR="005972BD" w:rsidRPr="00532696">
        <w:rPr>
          <w:rFonts w:ascii="Times New Roman" w:hAnsi="Times New Roman"/>
          <w:sz w:val="24"/>
          <w:szCs w:val="24"/>
        </w:rPr>
        <w:t xml:space="preserve">                                                  </w:t>
      </w:r>
      <w:r w:rsidR="00D96E42">
        <w:rPr>
          <w:rFonts w:ascii="Times New Roman" w:hAnsi="Times New Roman"/>
          <w:sz w:val="24"/>
          <w:szCs w:val="24"/>
        </w:rPr>
        <w:t xml:space="preserve">                       </w:t>
      </w:r>
      <w:r w:rsidR="00FB0C67">
        <w:rPr>
          <w:rFonts w:ascii="Times New Roman" w:hAnsi="Times New Roman"/>
          <w:sz w:val="24"/>
          <w:szCs w:val="24"/>
        </w:rPr>
        <w:t xml:space="preserve">          </w:t>
      </w:r>
      <w:r w:rsidR="005972BD" w:rsidRPr="00532696">
        <w:rPr>
          <w:rFonts w:ascii="Times New Roman" w:hAnsi="Times New Roman"/>
          <w:sz w:val="24"/>
          <w:szCs w:val="24"/>
        </w:rPr>
        <w:t xml:space="preserve">Б.А. Әрінова </w:t>
      </w:r>
      <w:r w:rsidRPr="00532696">
        <w:rPr>
          <w:rFonts w:ascii="Times New Roman" w:hAnsi="Times New Roman"/>
          <w:sz w:val="24"/>
          <w:szCs w:val="24"/>
        </w:rPr>
        <w:t xml:space="preserve">                                                                         </w:t>
      </w:r>
    </w:p>
    <w:p w:rsidR="005022E6" w:rsidRPr="00532696" w:rsidRDefault="005022E6" w:rsidP="00532696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:rsidR="005022E6" w:rsidRPr="00532696" w:rsidRDefault="005022E6" w:rsidP="00532696">
      <w:pPr>
        <w:pStyle w:val="a3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151D4D" w:rsidRPr="00532696" w:rsidRDefault="00151D4D" w:rsidP="00532696">
      <w:pPr>
        <w:pStyle w:val="a3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sectPr w:rsidR="00151D4D" w:rsidRPr="00532696" w:rsidSect="00FE03A8">
      <w:pgSz w:w="11906" w:h="16838" w:code="9"/>
      <w:pgMar w:top="567" w:right="567" w:bottom="142" w:left="1276" w:header="142" w:footer="14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D3DEE"/>
    <w:multiLevelType w:val="hybridMultilevel"/>
    <w:tmpl w:val="573C1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E349A"/>
    <w:multiLevelType w:val="hybridMultilevel"/>
    <w:tmpl w:val="77462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99782D"/>
    <w:multiLevelType w:val="hybridMultilevel"/>
    <w:tmpl w:val="599871D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09901BF"/>
    <w:multiLevelType w:val="hybridMultilevel"/>
    <w:tmpl w:val="6F08DE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EF2B2B"/>
    <w:multiLevelType w:val="hybridMultilevel"/>
    <w:tmpl w:val="69D4708C"/>
    <w:lvl w:ilvl="0" w:tplc="27FE85F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2049EF"/>
    <w:multiLevelType w:val="hybridMultilevel"/>
    <w:tmpl w:val="34B6AD5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BF421E"/>
    <w:multiLevelType w:val="hybridMultilevel"/>
    <w:tmpl w:val="75F24F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813552"/>
    <w:multiLevelType w:val="hybridMultilevel"/>
    <w:tmpl w:val="E5EC3736"/>
    <w:lvl w:ilvl="0" w:tplc="6562BEC2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BD4625"/>
    <w:multiLevelType w:val="hybridMultilevel"/>
    <w:tmpl w:val="95E4DBD6"/>
    <w:lvl w:ilvl="0" w:tplc="1AAA6C32">
      <w:start w:val="17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0657070"/>
    <w:multiLevelType w:val="hybridMultilevel"/>
    <w:tmpl w:val="291EF0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5433453"/>
    <w:multiLevelType w:val="hybridMultilevel"/>
    <w:tmpl w:val="F36CF8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C045FB8"/>
    <w:multiLevelType w:val="hybridMultilevel"/>
    <w:tmpl w:val="D7E88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8205B5"/>
    <w:multiLevelType w:val="hybridMultilevel"/>
    <w:tmpl w:val="44B409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A3676E"/>
    <w:multiLevelType w:val="hybridMultilevel"/>
    <w:tmpl w:val="738C50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A10985"/>
    <w:multiLevelType w:val="hybridMultilevel"/>
    <w:tmpl w:val="C9D0C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9"/>
  </w:num>
  <w:num w:numId="4">
    <w:abstractNumId w:val="10"/>
  </w:num>
  <w:num w:numId="5">
    <w:abstractNumId w:val="0"/>
  </w:num>
  <w:num w:numId="6">
    <w:abstractNumId w:val="13"/>
  </w:num>
  <w:num w:numId="7">
    <w:abstractNumId w:val="6"/>
  </w:num>
  <w:num w:numId="8">
    <w:abstractNumId w:val="2"/>
  </w:num>
  <w:num w:numId="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3"/>
  </w:num>
  <w:num w:numId="15">
    <w:abstractNumId w:val="4"/>
  </w:num>
  <w:num w:numId="16">
    <w:abstractNumId w:val="12"/>
  </w:num>
  <w:num w:numId="17">
    <w:abstractNumId w:val="5"/>
  </w:num>
  <w:num w:numId="18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E27"/>
    <w:rsid w:val="0000476A"/>
    <w:rsid w:val="000070E3"/>
    <w:rsid w:val="000103D3"/>
    <w:rsid w:val="00022967"/>
    <w:rsid w:val="00052095"/>
    <w:rsid w:val="000575CF"/>
    <w:rsid w:val="0006035B"/>
    <w:rsid w:val="00077AB3"/>
    <w:rsid w:val="0008096C"/>
    <w:rsid w:val="000E448F"/>
    <w:rsid w:val="000E4A48"/>
    <w:rsid w:val="00131840"/>
    <w:rsid w:val="00151D4D"/>
    <w:rsid w:val="00167A9C"/>
    <w:rsid w:val="001764AB"/>
    <w:rsid w:val="001D55A8"/>
    <w:rsid w:val="00200E49"/>
    <w:rsid w:val="00222296"/>
    <w:rsid w:val="00241C18"/>
    <w:rsid w:val="002616F2"/>
    <w:rsid w:val="002C0896"/>
    <w:rsid w:val="002C451B"/>
    <w:rsid w:val="002D12B9"/>
    <w:rsid w:val="002D262F"/>
    <w:rsid w:val="002E1F04"/>
    <w:rsid w:val="002E28C4"/>
    <w:rsid w:val="002F73A3"/>
    <w:rsid w:val="00322B0E"/>
    <w:rsid w:val="0035314F"/>
    <w:rsid w:val="0035678D"/>
    <w:rsid w:val="0036762D"/>
    <w:rsid w:val="00385116"/>
    <w:rsid w:val="003B2CC2"/>
    <w:rsid w:val="003C4A04"/>
    <w:rsid w:val="003C75EE"/>
    <w:rsid w:val="00423A49"/>
    <w:rsid w:val="00461A0D"/>
    <w:rsid w:val="00487659"/>
    <w:rsid w:val="004A4FBE"/>
    <w:rsid w:val="004B13F5"/>
    <w:rsid w:val="004B4B1F"/>
    <w:rsid w:val="004C7E27"/>
    <w:rsid w:val="004D5EF8"/>
    <w:rsid w:val="004E4D15"/>
    <w:rsid w:val="005022E6"/>
    <w:rsid w:val="00531134"/>
    <w:rsid w:val="00532696"/>
    <w:rsid w:val="005502C0"/>
    <w:rsid w:val="005714E0"/>
    <w:rsid w:val="00584BCC"/>
    <w:rsid w:val="005972BD"/>
    <w:rsid w:val="005A5A39"/>
    <w:rsid w:val="005B31ED"/>
    <w:rsid w:val="005D3A6D"/>
    <w:rsid w:val="005E09B1"/>
    <w:rsid w:val="005F744F"/>
    <w:rsid w:val="00627508"/>
    <w:rsid w:val="0063401C"/>
    <w:rsid w:val="006464F2"/>
    <w:rsid w:val="00677948"/>
    <w:rsid w:val="00687148"/>
    <w:rsid w:val="00690AC0"/>
    <w:rsid w:val="006C48D8"/>
    <w:rsid w:val="006C5D6A"/>
    <w:rsid w:val="006D51B2"/>
    <w:rsid w:val="006E5210"/>
    <w:rsid w:val="0072398A"/>
    <w:rsid w:val="007426D4"/>
    <w:rsid w:val="007769E8"/>
    <w:rsid w:val="007A0040"/>
    <w:rsid w:val="007A1457"/>
    <w:rsid w:val="007D2073"/>
    <w:rsid w:val="007D3E54"/>
    <w:rsid w:val="007E6113"/>
    <w:rsid w:val="007E69D8"/>
    <w:rsid w:val="00804EC8"/>
    <w:rsid w:val="00805EC8"/>
    <w:rsid w:val="00811D2E"/>
    <w:rsid w:val="00825B8F"/>
    <w:rsid w:val="00834301"/>
    <w:rsid w:val="0083589C"/>
    <w:rsid w:val="00835962"/>
    <w:rsid w:val="00846D4F"/>
    <w:rsid w:val="00847291"/>
    <w:rsid w:val="0085267B"/>
    <w:rsid w:val="00881A2C"/>
    <w:rsid w:val="00884822"/>
    <w:rsid w:val="00890268"/>
    <w:rsid w:val="00894507"/>
    <w:rsid w:val="0089560A"/>
    <w:rsid w:val="008B246C"/>
    <w:rsid w:val="008C44B0"/>
    <w:rsid w:val="008D7B76"/>
    <w:rsid w:val="00972C5C"/>
    <w:rsid w:val="009A05CA"/>
    <w:rsid w:val="00A32559"/>
    <w:rsid w:val="00A55B07"/>
    <w:rsid w:val="00A644B1"/>
    <w:rsid w:val="00A82299"/>
    <w:rsid w:val="00AA1801"/>
    <w:rsid w:val="00AA3537"/>
    <w:rsid w:val="00AC7351"/>
    <w:rsid w:val="00AD5C12"/>
    <w:rsid w:val="00AF6FDA"/>
    <w:rsid w:val="00B1006A"/>
    <w:rsid w:val="00B337F7"/>
    <w:rsid w:val="00B45FD9"/>
    <w:rsid w:val="00B57AB4"/>
    <w:rsid w:val="00B77605"/>
    <w:rsid w:val="00B91120"/>
    <w:rsid w:val="00B91334"/>
    <w:rsid w:val="00B934FB"/>
    <w:rsid w:val="00BC6B81"/>
    <w:rsid w:val="00BC6BD6"/>
    <w:rsid w:val="00BD4B7F"/>
    <w:rsid w:val="00BF4D1B"/>
    <w:rsid w:val="00C01A09"/>
    <w:rsid w:val="00C07E04"/>
    <w:rsid w:val="00C1335F"/>
    <w:rsid w:val="00C74A93"/>
    <w:rsid w:val="00C94477"/>
    <w:rsid w:val="00CA2B40"/>
    <w:rsid w:val="00D22129"/>
    <w:rsid w:val="00D96E42"/>
    <w:rsid w:val="00DB2233"/>
    <w:rsid w:val="00DC0534"/>
    <w:rsid w:val="00DC5A98"/>
    <w:rsid w:val="00E440C2"/>
    <w:rsid w:val="00E51C49"/>
    <w:rsid w:val="00E57816"/>
    <w:rsid w:val="00E65377"/>
    <w:rsid w:val="00E831D4"/>
    <w:rsid w:val="00E83459"/>
    <w:rsid w:val="00E91014"/>
    <w:rsid w:val="00EB35A1"/>
    <w:rsid w:val="00EB6969"/>
    <w:rsid w:val="00EE64F0"/>
    <w:rsid w:val="00EF22C6"/>
    <w:rsid w:val="00F10DEB"/>
    <w:rsid w:val="00F1136F"/>
    <w:rsid w:val="00F3760A"/>
    <w:rsid w:val="00F655AB"/>
    <w:rsid w:val="00FA480F"/>
    <w:rsid w:val="00FB0C67"/>
    <w:rsid w:val="00FD6495"/>
    <w:rsid w:val="00FD67F7"/>
    <w:rsid w:val="00FF04FC"/>
    <w:rsid w:val="00FF28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7"/>
    <w:rPr>
      <w:rFonts w:ascii="Calibri" w:eastAsia="Calibri" w:hAnsi="Calibri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4C7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FB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4C7E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C7E27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C7E27"/>
    <w:rPr>
      <w:color w:val="0000FF"/>
      <w:u w:val="single"/>
    </w:rPr>
  </w:style>
  <w:style w:type="character" w:customStyle="1" w:styleId="s00">
    <w:name w:val="s00"/>
    <w:rsid w:val="004C7E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FontStyle63">
    <w:name w:val="Font Style63"/>
    <w:uiPriority w:val="99"/>
    <w:rsid w:val="004C7E27"/>
    <w:rPr>
      <w:rFonts w:ascii="Times New Roman" w:hAnsi="Times New Roman" w:cs="Times New Roman"/>
      <w:b/>
      <w:bCs/>
      <w:i/>
      <w:iCs/>
      <w:w w:val="60"/>
      <w:sz w:val="22"/>
      <w:szCs w:val="22"/>
    </w:rPr>
  </w:style>
  <w:style w:type="character" w:customStyle="1" w:styleId="FontStyle56">
    <w:name w:val="Font Style56"/>
    <w:uiPriority w:val="99"/>
    <w:rsid w:val="004C7E27"/>
    <w:rPr>
      <w:rFonts w:ascii="Times New Roman" w:hAnsi="Times New Roman" w:cs="Times New Roman"/>
      <w:sz w:val="28"/>
      <w:szCs w:val="28"/>
    </w:rPr>
  </w:style>
  <w:style w:type="character" w:customStyle="1" w:styleId="FontStyle78">
    <w:name w:val="Font Style78"/>
    <w:uiPriority w:val="99"/>
    <w:rsid w:val="004C7E27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53">
    <w:name w:val="Font Style53"/>
    <w:uiPriority w:val="99"/>
    <w:rsid w:val="004C7E27"/>
    <w:rPr>
      <w:rFonts w:ascii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unhideWhenUsed/>
    <w:rsid w:val="005022E6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50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ез отступа"/>
    <w:basedOn w:val="a"/>
    <w:rsid w:val="005022E6"/>
    <w:pPr>
      <w:spacing w:after="0" w:line="240" w:lineRule="auto"/>
    </w:pPr>
    <w:rPr>
      <w:rFonts w:ascii="Times New Roman" w:hAnsi="Times New Roman"/>
      <w:sz w:val="20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A644B1"/>
    <w:rPr>
      <w:i/>
      <w:iCs/>
    </w:rPr>
  </w:style>
  <w:style w:type="character" w:customStyle="1" w:styleId="apple-converted-space">
    <w:name w:val="apple-converted-space"/>
    <w:basedOn w:val="a0"/>
    <w:rsid w:val="00A644B1"/>
  </w:style>
  <w:style w:type="character" w:customStyle="1" w:styleId="30">
    <w:name w:val="Заголовок 3 Знак"/>
    <w:basedOn w:val="a0"/>
    <w:link w:val="3"/>
    <w:uiPriority w:val="9"/>
    <w:rsid w:val="004A4FBE"/>
    <w:rPr>
      <w:rFonts w:ascii="Cambria" w:eastAsia="Times New Roman" w:hAnsi="Cambria" w:cs="Times New Roman"/>
      <w:b/>
      <w:bCs/>
      <w:sz w:val="26"/>
      <w:szCs w:val="26"/>
      <w:lang w:val="kk-KZ"/>
    </w:rPr>
  </w:style>
  <w:style w:type="character" w:customStyle="1" w:styleId="ft">
    <w:name w:val="ft"/>
    <w:basedOn w:val="a0"/>
    <w:rsid w:val="004E4D15"/>
  </w:style>
  <w:style w:type="paragraph" w:styleId="a8">
    <w:name w:val="List Paragraph"/>
    <w:basedOn w:val="a"/>
    <w:uiPriority w:val="34"/>
    <w:qFormat/>
    <w:rsid w:val="00D96E4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10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E27"/>
    <w:rPr>
      <w:rFonts w:ascii="Calibri" w:eastAsia="Calibri" w:hAnsi="Calibri" w:cs="Times New Roman"/>
      <w:lang w:val="kk-KZ"/>
    </w:rPr>
  </w:style>
  <w:style w:type="paragraph" w:styleId="1">
    <w:name w:val="heading 1"/>
    <w:basedOn w:val="a"/>
    <w:link w:val="10"/>
    <w:uiPriority w:val="9"/>
    <w:qFormat/>
    <w:rsid w:val="004C7E2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ru-RU"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4A4FBE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C7E2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link w:val="a4"/>
    <w:uiPriority w:val="1"/>
    <w:qFormat/>
    <w:rsid w:val="004C7E2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basedOn w:val="a0"/>
    <w:link w:val="a3"/>
    <w:uiPriority w:val="1"/>
    <w:rsid w:val="004C7E27"/>
    <w:rPr>
      <w:rFonts w:ascii="Calibri" w:eastAsia="Calibri" w:hAnsi="Calibri" w:cs="Times New Roman"/>
    </w:rPr>
  </w:style>
  <w:style w:type="character" w:styleId="a5">
    <w:name w:val="Hyperlink"/>
    <w:basedOn w:val="a0"/>
    <w:uiPriority w:val="99"/>
    <w:unhideWhenUsed/>
    <w:rsid w:val="004C7E27"/>
    <w:rPr>
      <w:color w:val="0000FF"/>
      <w:u w:val="single"/>
    </w:rPr>
  </w:style>
  <w:style w:type="character" w:customStyle="1" w:styleId="s00">
    <w:name w:val="s00"/>
    <w:rsid w:val="004C7E27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FontStyle63">
    <w:name w:val="Font Style63"/>
    <w:uiPriority w:val="99"/>
    <w:rsid w:val="004C7E27"/>
    <w:rPr>
      <w:rFonts w:ascii="Times New Roman" w:hAnsi="Times New Roman" w:cs="Times New Roman"/>
      <w:b/>
      <w:bCs/>
      <w:i/>
      <w:iCs/>
      <w:w w:val="60"/>
      <w:sz w:val="22"/>
      <w:szCs w:val="22"/>
    </w:rPr>
  </w:style>
  <w:style w:type="character" w:customStyle="1" w:styleId="FontStyle56">
    <w:name w:val="Font Style56"/>
    <w:uiPriority w:val="99"/>
    <w:rsid w:val="004C7E27"/>
    <w:rPr>
      <w:rFonts w:ascii="Times New Roman" w:hAnsi="Times New Roman" w:cs="Times New Roman"/>
      <w:sz w:val="28"/>
      <w:szCs w:val="28"/>
    </w:rPr>
  </w:style>
  <w:style w:type="character" w:customStyle="1" w:styleId="FontStyle78">
    <w:name w:val="Font Style78"/>
    <w:uiPriority w:val="99"/>
    <w:rsid w:val="004C7E27"/>
    <w:rPr>
      <w:rFonts w:ascii="Times New Roman" w:hAnsi="Times New Roman" w:cs="Times New Roman"/>
      <w:b/>
      <w:bCs/>
      <w:spacing w:val="-10"/>
      <w:sz w:val="30"/>
      <w:szCs w:val="30"/>
    </w:rPr>
  </w:style>
  <w:style w:type="character" w:customStyle="1" w:styleId="FontStyle53">
    <w:name w:val="Font Style53"/>
    <w:uiPriority w:val="99"/>
    <w:rsid w:val="004C7E27"/>
    <w:rPr>
      <w:rFonts w:ascii="Times New Roman" w:hAnsi="Times New Roman" w:cs="Times New Roman"/>
      <w:sz w:val="16"/>
      <w:szCs w:val="16"/>
    </w:rPr>
  </w:style>
  <w:style w:type="paragraph" w:styleId="2">
    <w:name w:val="Body Text 2"/>
    <w:basedOn w:val="a"/>
    <w:link w:val="20"/>
    <w:unhideWhenUsed/>
    <w:rsid w:val="005022E6"/>
    <w:pPr>
      <w:spacing w:after="120" w:line="48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20">
    <w:name w:val="Основной текст 2 Знак"/>
    <w:basedOn w:val="a0"/>
    <w:link w:val="2"/>
    <w:rsid w:val="005022E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Без отступа"/>
    <w:basedOn w:val="a"/>
    <w:rsid w:val="005022E6"/>
    <w:pPr>
      <w:spacing w:after="0" w:line="240" w:lineRule="auto"/>
    </w:pPr>
    <w:rPr>
      <w:rFonts w:ascii="Times New Roman" w:hAnsi="Times New Roman"/>
      <w:sz w:val="20"/>
      <w:szCs w:val="24"/>
      <w:lang w:val="ru-RU" w:eastAsia="ru-RU"/>
    </w:rPr>
  </w:style>
  <w:style w:type="character" w:styleId="a7">
    <w:name w:val="Emphasis"/>
    <w:basedOn w:val="a0"/>
    <w:uiPriority w:val="20"/>
    <w:qFormat/>
    <w:rsid w:val="00A644B1"/>
    <w:rPr>
      <w:i/>
      <w:iCs/>
    </w:rPr>
  </w:style>
  <w:style w:type="character" w:customStyle="1" w:styleId="apple-converted-space">
    <w:name w:val="apple-converted-space"/>
    <w:basedOn w:val="a0"/>
    <w:rsid w:val="00A644B1"/>
  </w:style>
  <w:style w:type="character" w:customStyle="1" w:styleId="30">
    <w:name w:val="Заголовок 3 Знак"/>
    <w:basedOn w:val="a0"/>
    <w:link w:val="3"/>
    <w:uiPriority w:val="9"/>
    <w:rsid w:val="004A4FBE"/>
    <w:rPr>
      <w:rFonts w:ascii="Cambria" w:eastAsia="Times New Roman" w:hAnsi="Cambria" w:cs="Times New Roman"/>
      <w:b/>
      <w:bCs/>
      <w:sz w:val="26"/>
      <w:szCs w:val="26"/>
      <w:lang w:val="kk-KZ"/>
    </w:rPr>
  </w:style>
  <w:style w:type="character" w:customStyle="1" w:styleId="ft">
    <w:name w:val="ft"/>
    <w:basedOn w:val="a0"/>
    <w:rsid w:val="004E4D15"/>
  </w:style>
  <w:style w:type="paragraph" w:styleId="a8">
    <w:name w:val="List Paragraph"/>
    <w:basedOn w:val="a"/>
    <w:uiPriority w:val="34"/>
    <w:qFormat/>
    <w:rsid w:val="00D96E42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F10DE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25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8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1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9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2090</Words>
  <Characters>11919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Aliya</dc:creator>
  <cp:lastModifiedBy>Admin</cp:lastModifiedBy>
  <cp:revision>3</cp:revision>
  <dcterms:created xsi:type="dcterms:W3CDTF">2016-01-18T17:31:00Z</dcterms:created>
  <dcterms:modified xsi:type="dcterms:W3CDTF">2016-01-18T17:32:00Z</dcterms:modified>
</cp:coreProperties>
</file>